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F6" w:rsidRDefault="00D457F6" w:rsidP="00D457F6">
      <w:pPr>
        <w:pStyle w:val="af"/>
        <w:spacing w:before="0" w:beforeAutospacing="0" w:after="0" w:afterAutospacing="0"/>
        <w:rPr>
          <w:color w:val="000000"/>
        </w:rPr>
      </w:pPr>
      <w:bookmarkStart w:id="0" w:name="_GoBack"/>
      <w:bookmarkEnd w:id="0"/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10935" cy="8721441"/>
            <wp:effectExtent l="19050" t="0" r="0" b="0"/>
            <wp:docPr id="1" name="Рисунок 1" descr="C:\Users\ПК\Desktop\Ишмухаметова Э. М\2020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шмухаметова Э. М\2020-09-15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2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654FD5" w:rsidRDefault="00654FD5" w:rsidP="00D457F6">
      <w:pPr>
        <w:pStyle w:val="af"/>
        <w:spacing w:before="0" w:beforeAutospacing="0" w:after="0" w:afterAutospacing="0"/>
        <w:rPr>
          <w:color w:val="000000"/>
        </w:rPr>
      </w:pPr>
    </w:p>
    <w:p w:rsidR="00D457F6" w:rsidRDefault="00D457F6" w:rsidP="007A6679">
      <w:pPr>
        <w:pStyle w:val="a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7A6679" w:rsidRDefault="007A6679" w:rsidP="007A6679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 xml:space="preserve">Рабочая программа учебного курса   </w:t>
      </w:r>
      <w:r>
        <w:rPr>
          <w:color w:val="000000"/>
        </w:rPr>
        <w:t xml:space="preserve">Мировая художественная культура </w:t>
      </w:r>
      <w:r>
        <w:t>для обучения в 11 классе МАОУ Дубровинская СОШ, филиал Аксурская СОШ  создана на основе  следующих документов:</w:t>
      </w:r>
    </w:p>
    <w:p w:rsidR="007A6679" w:rsidRDefault="007A6679" w:rsidP="007A6679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1.Федеральный компонент Государственного образовательного стандарта основного общего образования, утвержденный приказом Минобразования России от 05. 03. 2004г. № 1089 «Об утверждении федерального компонента государственных стандартов начального общего, основного общего и среднего (полного) общего образования».</w:t>
      </w:r>
    </w:p>
    <w:p w:rsidR="007A6679" w:rsidRDefault="007A6679" w:rsidP="007A6679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2.Учебный план МАОУ Дубровинская СОШ, утвержденный директором МАОУ Дубровинская СОШ .</w:t>
      </w:r>
    </w:p>
    <w:p w:rsidR="007A6679" w:rsidRPr="002641FD" w:rsidRDefault="007A6679" w:rsidP="007A6679">
      <w:pPr>
        <w:rPr>
          <w:b/>
          <w:bCs/>
          <w:color w:val="000000"/>
          <w:spacing w:val="-5"/>
        </w:rPr>
      </w:pPr>
      <w:r>
        <w:t>3. Положение о рабочей программе МАОУ Дубровинской СОШ</w:t>
      </w:r>
    </w:p>
    <w:p w:rsidR="007A6679" w:rsidRPr="007A6679" w:rsidRDefault="007A6679" w:rsidP="007A6679">
      <w:pPr>
        <w:pStyle w:val="aa"/>
        <w:suppressAutoHyphens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</w:t>
      </w:r>
      <w:r w:rsidRPr="00293E68">
        <w:rPr>
          <w:rFonts w:ascii="Times New Roman" w:hAnsi="Times New Roman"/>
          <w:sz w:val="24"/>
          <w:szCs w:val="24"/>
        </w:rPr>
        <w:t xml:space="preserve">рограммы Л.Г. Емохоновой «Мировая художественная культура» 10-11 класс // Программы общеобразовательных учреждений: Мировая художественная культура «Академический школьный учебник». 10– 11 классы. – М.: «Просвещение», 2008.  </w:t>
      </w:r>
    </w:p>
    <w:p w:rsidR="00B47536" w:rsidRPr="00293E68" w:rsidRDefault="00B47536" w:rsidP="007A6679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Pr="00293E68">
        <w:rPr>
          <w:rFonts w:ascii="Times New Roman" w:hAnsi="Times New Roman"/>
          <w:b/>
          <w:bCs/>
          <w:color w:val="000000"/>
          <w:sz w:val="24"/>
          <w:szCs w:val="24"/>
        </w:rPr>
        <w:t>Требования к уровню подготовки обучающихся</w:t>
      </w:r>
      <w:r w:rsidRPr="00293E68">
        <w:rPr>
          <w:rFonts w:ascii="Times New Roman" w:hAnsi="Times New Roman"/>
          <w:color w:val="000000"/>
          <w:sz w:val="24"/>
          <w:szCs w:val="24"/>
        </w:rPr>
        <w:t>.</w:t>
      </w:r>
    </w:p>
    <w:p w:rsidR="00B47536" w:rsidRPr="00293E68" w:rsidRDefault="00B47536" w:rsidP="00464012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 xml:space="preserve">Изучение МХК направлено на формирование у учащихся </w:t>
      </w:r>
      <w:r w:rsidRPr="00293E68">
        <w:rPr>
          <w:rFonts w:ascii="Times New Roman" w:hAnsi="Times New Roman"/>
          <w:i/>
          <w:sz w:val="24"/>
          <w:szCs w:val="24"/>
        </w:rPr>
        <w:t>общеучебных умений и навыков</w:t>
      </w:r>
      <w:r w:rsidRPr="00293E68">
        <w:rPr>
          <w:rFonts w:ascii="Times New Roman" w:hAnsi="Times New Roman"/>
          <w:sz w:val="24"/>
          <w:szCs w:val="24"/>
        </w:rPr>
        <w:t>:</w:t>
      </w:r>
    </w:p>
    <w:p w:rsidR="00B47536" w:rsidRPr="00293E68" w:rsidRDefault="00B47536" w:rsidP="00464012">
      <w:pPr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- умение самостоятельно и мотивированно организовывать свою познавательную деятельность;</w:t>
      </w:r>
    </w:p>
    <w:p w:rsidR="00B47536" w:rsidRPr="00293E68" w:rsidRDefault="00B47536" w:rsidP="00464012">
      <w:pPr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- устанавливать несложные реальные связи и зависимости;</w:t>
      </w:r>
    </w:p>
    <w:p w:rsidR="00B47536" w:rsidRPr="00293E68" w:rsidRDefault="00B47536" w:rsidP="00464012">
      <w:pPr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- оценивать, сопоставлять и классифицировать феномены культуры искусства;</w:t>
      </w:r>
    </w:p>
    <w:p w:rsidR="00B47536" w:rsidRPr="00293E68" w:rsidRDefault="00B47536" w:rsidP="00464012">
      <w:pPr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- осуществлять поиск нужной информации в источниках различного типа;</w:t>
      </w:r>
    </w:p>
    <w:p w:rsidR="00B47536" w:rsidRPr="00293E68" w:rsidRDefault="00B47536" w:rsidP="00464012">
      <w:pPr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- использовать мультимедийные ресурсы и компьютерные технологии для оформления творческих работ;</w:t>
      </w:r>
    </w:p>
    <w:p w:rsidR="00B47536" w:rsidRPr="00293E68" w:rsidRDefault="00B47536" w:rsidP="00464012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sz w:val="24"/>
          <w:szCs w:val="24"/>
        </w:rPr>
        <w:t>Понимать ценность художественного образования как средства развития культуры личности- определять собственное отношение к произведениям классики и современного искусства;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В соответствии с требованиями, обозначенными в Государ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ственном стандарте, ученик должен: 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t>знать /понимать: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основные виды и жанры искусства;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изученные направления и стили мировой художественной культуры;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шедевры мировой художественной культуры;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-   особенности языка различных видов искусства; 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t>уметь: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-   </w:t>
      </w:r>
      <w:r w:rsidRPr="00293E68">
        <w:rPr>
          <w:rFonts w:ascii="Times New Roman" w:hAnsi="Times New Roman"/>
          <w:color w:val="000000"/>
          <w:sz w:val="24"/>
          <w:szCs w:val="24"/>
        </w:rPr>
        <w:t>узнавать изученные произведения и соотносить их с опре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деленной эпохой, стилем, направлением;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устанавливать стилевые и сюжетные связи между произ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ведениями разных видов искусства;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пользоваться различными источниками информации о мировой художественной культуре;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выполнять учебные и творческие задания (доклады, сооб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щения);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t>использовать приобретенные знания в практической дея</w:t>
      </w: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softHyphen/>
        <w:t>тельности и повседневной жизни для: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i/>
          <w:iCs/>
          <w:color w:val="000000"/>
          <w:sz w:val="24"/>
          <w:szCs w:val="24"/>
        </w:rPr>
        <w:t xml:space="preserve">-   </w:t>
      </w:r>
      <w:r w:rsidRPr="00293E68">
        <w:rPr>
          <w:rFonts w:ascii="Times New Roman" w:hAnsi="Times New Roman"/>
          <w:color w:val="000000"/>
          <w:sz w:val="24"/>
          <w:szCs w:val="24"/>
        </w:rPr>
        <w:t>выбора путей своего культурного развития;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организации личного и коллективного досуга;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выражения собственного суждения о произведениях клас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сики и современного искусства;</w:t>
      </w:r>
    </w:p>
    <w:p w:rsidR="00B47536" w:rsidRPr="00DA1626" w:rsidRDefault="00B47536" w:rsidP="00DA1626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-   самостоятельного художественного творчества.</w:t>
      </w:r>
    </w:p>
    <w:p w:rsidR="00B47536" w:rsidRPr="00CD1268" w:rsidRDefault="00B47536" w:rsidP="0046401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CD1268">
        <w:rPr>
          <w:rFonts w:ascii="Times New Roman" w:hAnsi="Times New Roman"/>
          <w:b/>
          <w:bCs/>
          <w:color w:val="000000"/>
          <w:sz w:val="24"/>
          <w:szCs w:val="24"/>
        </w:rPr>
        <w:t xml:space="preserve">2. СОДЕРЖАНИЕ УЧЕБНОГО ПРЕДМЕТА </w:t>
      </w:r>
    </w:p>
    <w:p w:rsidR="00B47536" w:rsidRPr="00CD1268" w:rsidRDefault="00B47536" w:rsidP="00DA162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D1268">
        <w:rPr>
          <w:rFonts w:ascii="Times New Roman" w:hAnsi="Times New Roman"/>
          <w:b/>
          <w:bCs/>
          <w:color w:val="000000"/>
          <w:sz w:val="24"/>
          <w:szCs w:val="24"/>
        </w:rPr>
        <w:t>11 КЛАСС (34 ЧАСА)</w:t>
      </w:r>
    </w:p>
    <w:p w:rsidR="00B47536" w:rsidRPr="00CD12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CD1268">
        <w:rPr>
          <w:rFonts w:ascii="Times New Roman" w:hAnsi="Times New Roman"/>
          <w:b/>
          <w:color w:val="000000"/>
          <w:sz w:val="24"/>
          <w:szCs w:val="24"/>
        </w:rPr>
        <w:t>ХУДОЖЕСТВЕННАЯ КУЛЬТУРА ЭПОХИ ВОЗРОЖДЕНИЯ (9 ЧАСОВ)</w:t>
      </w:r>
    </w:p>
    <w:p w:rsidR="00B47536" w:rsidRPr="00272405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72405">
        <w:rPr>
          <w:rFonts w:ascii="Times New Roman" w:hAnsi="Times New Roman"/>
          <w:b/>
          <w:color w:val="000000"/>
          <w:sz w:val="24"/>
          <w:szCs w:val="24"/>
        </w:rPr>
        <w:t>Возрождение в Италии (5 часов)</w:t>
      </w:r>
    </w:p>
    <w:p w:rsidR="00B47536" w:rsidRPr="00272405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72405">
        <w:rPr>
          <w:rFonts w:ascii="Times New Roman" w:hAnsi="Times New Roman"/>
          <w:color w:val="000000"/>
          <w:sz w:val="24"/>
          <w:szCs w:val="24"/>
        </w:rPr>
        <w:t>Гуманистическое видение мира как основа культуры Воз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рождения. Флоренция — воплощение ренессансной идеи «иде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ального» города в трактатах, архитектуре, живописи. Леон Баттиста Альберти. «Десять книг о зодчестве». Филиппо Брунеллески. Купол собора Санта-Мария дельФьоре. Приют невинных. Площадь Аннунциаты. Церковь Сан-Спирито. Образ площади и улицы в живописи. Мазаччо. «Воскрешение Товифы и исцеление расслабленного», «Раздача милостыни», «Ис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целение тенью». Ренессансный реализм в скульптуре. Донател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ло. «Сплющенный» рельеф «Пир Ирода». Статуя Давида. Вы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 xml:space="preserve">сокое Возрождение. Качественные изменения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в </w:t>
      </w:r>
      <w:r w:rsidRPr="00272405">
        <w:rPr>
          <w:rFonts w:ascii="Times New Roman" w:hAnsi="Times New Roman"/>
          <w:color w:val="000000"/>
          <w:sz w:val="24"/>
          <w:szCs w:val="24"/>
        </w:rPr>
        <w:t>живописи. Но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 xml:space="preserve">вая красота Леонардо да Винчи. Алтарный образ «Мадонна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с </w:t>
      </w:r>
      <w:r w:rsidRPr="00272405">
        <w:rPr>
          <w:rFonts w:ascii="Times New Roman" w:hAnsi="Times New Roman"/>
          <w:color w:val="000000"/>
          <w:sz w:val="24"/>
          <w:szCs w:val="24"/>
        </w:rPr>
        <w:t>цветком», «Джоконда» (портрет Моны Лизы). Синтез живопи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си и архитектуры. Рафаэль Санти. Росписи станцыделлаСеньятура в Ватикане: «Парнас». Скульптура. Микеланджело Буонарроти. Капелла Медичи в церкви Сан-Лоренцо во Флоренции. Особенности венецианской школы живописи. Эстетика поздне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го Возрождения. Тициан. «Любовь земная и небесная», «Пье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та».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Музыка эпохи Возрождения. Роль полифонии в развитии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светских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и культовых музыкальных жанров. Переход от </w:t>
      </w:r>
      <w:r w:rsidRPr="00272405">
        <w:rPr>
          <w:rFonts w:ascii="Times New Roman" w:hAnsi="Times New Roman"/>
          <w:color w:val="212121"/>
          <w:sz w:val="24"/>
          <w:szCs w:val="24"/>
        </w:rPr>
        <w:t>«стро</w:t>
      </w:r>
      <w:r w:rsidRPr="00272405">
        <w:rPr>
          <w:rFonts w:ascii="Times New Roman" w:hAnsi="Times New Roman"/>
          <w:color w:val="212121"/>
          <w:sz w:val="24"/>
          <w:szCs w:val="24"/>
        </w:rPr>
        <w:softHyphen/>
        <w:t xml:space="preserve">гого письма» к мадригалу.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Джованни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да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Палестрина.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«Месса папы Марчелло».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Карло Джезуальдо. Мадригал «Томлюсь </w:t>
      </w:r>
      <w:r w:rsidRPr="00272405">
        <w:rPr>
          <w:rFonts w:ascii="Times New Roman" w:hAnsi="Times New Roman"/>
          <w:color w:val="212121"/>
          <w:sz w:val="24"/>
          <w:szCs w:val="24"/>
        </w:rPr>
        <w:t>без конца».</w:t>
      </w:r>
    </w:p>
    <w:p w:rsidR="00B47536" w:rsidRPr="00272405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72405">
        <w:rPr>
          <w:rFonts w:ascii="Times New Roman" w:hAnsi="Times New Roman"/>
          <w:b/>
          <w:color w:val="000000"/>
          <w:sz w:val="24"/>
          <w:szCs w:val="24"/>
        </w:rPr>
        <w:t>Северное Возрождение (4 часа)</w:t>
      </w:r>
    </w:p>
    <w:p w:rsidR="00B47536" w:rsidRPr="00272405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272405">
        <w:rPr>
          <w:rFonts w:ascii="Times New Roman" w:hAnsi="Times New Roman"/>
          <w:color w:val="000000"/>
          <w:sz w:val="24"/>
          <w:szCs w:val="24"/>
        </w:rPr>
        <w:t>Специфика Северного Возрождения. Гротескно-карнаваль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 xml:space="preserve">ный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характер 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Возрождения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в </w:t>
      </w:r>
      <w:r w:rsidRPr="00272405">
        <w:rPr>
          <w:rFonts w:ascii="Times New Roman" w:hAnsi="Times New Roman"/>
          <w:color w:val="000000"/>
          <w:sz w:val="24"/>
          <w:szCs w:val="24"/>
        </w:rPr>
        <w:t>Нидерландах. Питер Брейгель Старший (Мужицкий). «Битва Масленицы и Поста». Живо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писный цикл «Месяцы»: «Охотники на снегу». Мистический характер Возрождения в Германии. Альбрехт Дюрер. Гравюры «Апокалипсиса»: «Четыре всадника», «Трубный глас». Карти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на «Четыре апостола». Светский характер французского Ренес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санса. Школа Фонтенбло в архитектуре и изобразительном ис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 xml:space="preserve">кусстве. Замок Франциска </w:t>
      </w:r>
      <w:r w:rsidRPr="00272405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 в Фонтенбло. РоссоФьорентино. Галерея Франциска </w:t>
      </w:r>
      <w:r w:rsidRPr="00272405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272405">
        <w:rPr>
          <w:rFonts w:ascii="Times New Roman" w:hAnsi="Times New Roman"/>
          <w:color w:val="000000"/>
          <w:sz w:val="24"/>
          <w:szCs w:val="24"/>
        </w:rPr>
        <w:t xml:space="preserve">. Жан Гужон. Фонтан нимф в Париже. Ренессанс в </w:t>
      </w:r>
      <w:r w:rsidRPr="00272405">
        <w:rPr>
          <w:rFonts w:ascii="Times New Roman" w:hAnsi="Times New Roman"/>
          <w:color w:val="000000"/>
          <w:sz w:val="24"/>
          <w:szCs w:val="24"/>
        </w:rPr>
        <w:lastRenderedPageBreak/>
        <w:t>Англии. Драматургия Уильяма Шекспира: траге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дия «Ромео и Джульетта», комедия «Укрощение строптивой».</w:t>
      </w:r>
    </w:p>
    <w:p w:rsidR="00B47536" w:rsidRPr="00272405" w:rsidRDefault="00B47536" w:rsidP="00272405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72405">
        <w:rPr>
          <w:rFonts w:ascii="Times New Roman" w:hAnsi="Times New Roman"/>
          <w:b/>
          <w:color w:val="000000"/>
          <w:sz w:val="24"/>
          <w:szCs w:val="24"/>
        </w:rPr>
        <w:t xml:space="preserve">ХУДОЖЕСТВЕННАЯ КУЛЬТУРА </w:t>
      </w:r>
      <w:r w:rsidRPr="00272405">
        <w:rPr>
          <w:rFonts w:ascii="Times New Roman" w:hAnsi="Times New Roman"/>
          <w:b/>
          <w:color w:val="000000"/>
          <w:sz w:val="24"/>
          <w:szCs w:val="24"/>
          <w:lang w:val="en-US"/>
        </w:rPr>
        <w:t>XVII</w:t>
      </w:r>
      <w:r w:rsidRPr="00272405">
        <w:rPr>
          <w:rFonts w:ascii="Times New Roman" w:hAnsi="Times New Roman"/>
          <w:b/>
          <w:color w:val="000000"/>
          <w:sz w:val="24"/>
          <w:szCs w:val="24"/>
        </w:rPr>
        <w:t xml:space="preserve"> ВЕКА (5 ЧАСОВ)</w:t>
      </w:r>
    </w:p>
    <w:p w:rsidR="00B47536" w:rsidRPr="00272405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72405">
        <w:rPr>
          <w:rFonts w:ascii="Times New Roman" w:hAnsi="Times New Roman"/>
          <w:b/>
          <w:color w:val="000000"/>
          <w:sz w:val="24"/>
          <w:szCs w:val="24"/>
        </w:rPr>
        <w:t>Барокко (4 часа)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72405">
        <w:rPr>
          <w:rFonts w:ascii="Times New Roman" w:hAnsi="Times New Roman"/>
          <w:color w:val="000000"/>
          <w:sz w:val="24"/>
          <w:szCs w:val="24"/>
        </w:rPr>
        <w:t xml:space="preserve">Новое мировосприятие в эпоху барокко и его отражение в искусстве. Архитектурные ансамбли Рима. Лоренцо Бернини. Площадь Св. Петра. Площадь Навона. Мост Св. Ангела. Новое оформление интерьера. Шатер-киворий в соборе Св. Петра </w:t>
      </w:r>
      <w:r w:rsidRPr="00272405">
        <w:rPr>
          <w:rFonts w:ascii="Times New Roman" w:hAnsi="Times New Roman"/>
          <w:color w:val="212121"/>
          <w:sz w:val="24"/>
          <w:szCs w:val="24"/>
        </w:rPr>
        <w:t xml:space="preserve">в </w:t>
      </w:r>
      <w:r w:rsidRPr="00272405">
        <w:rPr>
          <w:rFonts w:ascii="Times New Roman" w:hAnsi="Times New Roman"/>
          <w:color w:val="000000"/>
          <w:sz w:val="24"/>
          <w:szCs w:val="24"/>
        </w:rPr>
        <w:t>Риме. Специфика русского барокко. ФранческоБартоломео Растрелли. Зимний дворец и Смольный монастырь в Петербур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ге. Екатерининский дворец в Царском Селе. Плафонная живо</w:t>
      </w:r>
      <w:r w:rsidRPr="00272405">
        <w:rPr>
          <w:rFonts w:ascii="Times New Roman" w:hAnsi="Times New Roman"/>
          <w:color w:val="000000"/>
          <w:sz w:val="24"/>
          <w:szCs w:val="24"/>
        </w:rPr>
        <w:softHyphen/>
        <w:t>пись барокко. Джованни БаттистаГаули (Бачичча). «Покло</w:t>
      </w:r>
      <w:r w:rsidRPr="00293E68">
        <w:rPr>
          <w:rFonts w:ascii="Times New Roman" w:hAnsi="Times New Roman"/>
          <w:color w:val="000000"/>
          <w:sz w:val="24"/>
          <w:szCs w:val="24"/>
        </w:rPr>
        <w:t>не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ние имени Иисуса» в церкви Иль Джезу в Риме. Взаимодействие тенденций барокко и реализма в живописи. Питер Пауэл Ру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бенс. Алтарные триптихи «Водружение креста» и «Снятие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креста» в соборе Нотр-Дам в Антверпене. «Воспитание Марии Медичи». Рембрандт Харменсван Рейн. «Отречение апостола Петра». Музыка барокко. Кл аудио Монтеверди. Опера «Орфей». АрканджелоКорелли.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Concertogrosso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«На рождественскую ночь». Иоганн Себастьян Бах. Пассион «Страсти по Матфею».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Классицизм (1 час)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«Большой королевский стиль» Людовика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XIV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в архитекту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ре. Версаль. Классицизм в изобразительном искусстве Фран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ции. Никола Пуссен. «Царство Флоры», «Орфей и Эвридика».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ХУДОЖЕСТВЕННАЯ КУЛЬТУРА </w:t>
      </w:r>
      <w:r w:rsidRPr="00293E68">
        <w:rPr>
          <w:rFonts w:ascii="Times New Roman" w:hAnsi="Times New Roman"/>
          <w:b/>
          <w:color w:val="000000"/>
          <w:sz w:val="24"/>
          <w:szCs w:val="24"/>
          <w:lang w:val="en-US"/>
        </w:rPr>
        <w:t>XVIII</w:t>
      </w: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 — ПЕРВОЙ ПОЛОВИНЫ </w:t>
      </w:r>
      <w:r w:rsidRPr="00293E68">
        <w:rPr>
          <w:rFonts w:ascii="Times New Roman" w:hAnsi="Times New Roman"/>
          <w:b/>
          <w:color w:val="000000"/>
          <w:sz w:val="24"/>
          <w:szCs w:val="24"/>
          <w:lang w:val="en-US"/>
        </w:rPr>
        <w:t>XIX</w:t>
      </w: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 ВЕКА (8 ЧАСОВ)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Рококо (1 час)</w:t>
      </w:r>
    </w:p>
    <w:p w:rsidR="00B47536" w:rsidRPr="00293E68" w:rsidRDefault="00B47536" w:rsidP="0046401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«Галантные празднества» Антуана Ватто. «Остров Цитеры». Интерьер рококо. Живописные пасторали Франсуа Буше. Му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зыкальные «багатели» Франсуа Куперена.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Неоклассицизм, ампир (5 часов)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212121"/>
          <w:sz w:val="24"/>
          <w:szCs w:val="24"/>
        </w:rPr>
        <w:t xml:space="preserve">Музыка Просвещения. Йозеф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Гайдн.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Сонатно-симфонический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цикл.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Симфония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№ 85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«Королева». Вольфганг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Амадей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Моцарт. Опера «Дон Жуан».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Реквием: «День гнева», </w:t>
      </w:r>
      <w:r w:rsidRPr="00293E68">
        <w:rPr>
          <w:rFonts w:ascii="Times New Roman" w:hAnsi="Times New Roman"/>
          <w:color w:val="212121"/>
          <w:sz w:val="24"/>
          <w:szCs w:val="24"/>
        </w:rPr>
        <w:t>«Лакримоза». Люд</w:t>
      </w:r>
      <w:r w:rsidRPr="00293E68">
        <w:rPr>
          <w:rFonts w:ascii="Times New Roman" w:hAnsi="Times New Roman"/>
          <w:color w:val="212121"/>
          <w:sz w:val="24"/>
          <w:szCs w:val="24"/>
        </w:rPr>
        <w:softHyphen/>
        <w:t xml:space="preserve">виг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ван Бетховен. Пятая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симфония,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«Лунная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соната». Образ «идеального» города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 классицистических ансамблях Парижа и Петербурга. Жак Анж Габриэль. Площадь Людовика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XV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в Пари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же. </w:t>
      </w:r>
      <w:r w:rsidRPr="00293E68">
        <w:rPr>
          <w:rFonts w:ascii="Times New Roman" w:hAnsi="Times New Roman"/>
          <w:color w:val="212121"/>
          <w:sz w:val="24"/>
          <w:szCs w:val="24"/>
        </w:rPr>
        <w:t>Джакомо</w:t>
      </w:r>
      <w:r w:rsidRPr="00293E68">
        <w:rPr>
          <w:rFonts w:ascii="Times New Roman" w:hAnsi="Times New Roman"/>
          <w:color w:val="000000"/>
          <w:sz w:val="24"/>
          <w:szCs w:val="24"/>
        </w:rPr>
        <w:t>Кваренги. Академия наук в Петербурге. Андрей Дмитриевич Захаров. Адмиралтейство в Петербурге. Скульптур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ный декор. Иван Иванович Теребнев. «Выход России к </w:t>
      </w:r>
      <w:r w:rsidRPr="00293E68">
        <w:rPr>
          <w:rFonts w:ascii="Times New Roman" w:hAnsi="Times New Roman"/>
          <w:color w:val="212121"/>
          <w:sz w:val="24"/>
          <w:szCs w:val="24"/>
        </w:rPr>
        <w:t>морю».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Имперский стиль в архитектуре. Специфика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русского </w:t>
      </w:r>
      <w:r w:rsidRPr="00293E68">
        <w:rPr>
          <w:rFonts w:ascii="Times New Roman" w:hAnsi="Times New Roman"/>
          <w:color w:val="000000"/>
          <w:sz w:val="24"/>
          <w:szCs w:val="24"/>
        </w:rPr>
        <w:t>ампи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ра. Карл Росси. Дворцовая площадь, Михайловский дворец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в Петербурге.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Ампирный интерьер. Белый зал Михайловского дворца в </w:t>
      </w:r>
      <w:r w:rsidRPr="00293E68">
        <w:rPr>
          <w:rFonts w:ascii="Times New Roman" w:hAnsi="Times New Roman"/>
          <w:color w:val="212121"/>
          <w:sz w:val="24"/>
          <w:szCs w:val="24"/>
        </w:rPr>
        <w:t>Петербурге.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Неоклассицизм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в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живописи. Жак Луи Давид. «Клятва </w:t>
      </w:r>
      <w:r w:rsidRPr="00293E68">
        <w:rPr>
          <w:rFonts w:ascii="Times New Roman" w:hAnsi="Times New Roman"/>
          <w:color w:val="212121"/>
          <w:sz w:val="24"/>
          <w:szCs w:val="24"/>
        </w:rPr>
        <w:t>Го</w:t>
      </w:r>
      <w:r w:rsidRPr="00293E68">
        <w:rPr>
          <w:rFonts w:ascii="Times New Roman" w:hAnsi="Times New Roman"/>
          <w:color w:val="000000"/>
          <w:sz w:val="24"/>
          <w:szCs w:val="24"/>
        </w:rPr>
        <w:t>рациев»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. </w:t>
      </w:r>
      <w:r w:rsidRPr="00293E68">
        <w:rPr>
          <w:rFonts w:ascii="Times New Roman" w:hAnsi="Times New Roman"/>
          <w:color w:val="000000"/>
          <w:sz w:val="24"/>
          <w:szCs w:val="24"/>
        </w:rPr>
        <w:t>Классицистические каноны в русской академической живописи. Карл Павлович Брюллов. «Последний день Пом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пеи» . Александр Андреевич Иванов. «Явление Христа народу».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lastRenderedPageBreak/>
        <w:t>Зарождение классической музыкальной школы в России. Михаил Иванович Глинка. Художественные обобщения в опер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ном искусстве. Опера «Жизнь за царя». Необычные выразитель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ные средства: марш Черномора, Персидский хор из оперы «Рус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лан и Людмила». Зарождение русского симфонизма: увертюра «Ночь в Мадриде». Новые черты в камерной вокальной музы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ке: лирический романс «Я помню чудное мгновенье».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Романтизм (2 часа)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Романтический идеал и его воплощение в музыке. Франц Шуберт. Вокальный цикл «Зимний путь». Рихард Вагнер. Опе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ра «Тангейзер». Гектор Берлиоз. «Фантастическая симфония». Иоганнес Брамс. «Венгерский танец № 1». Живопись романтиз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ма. Религиозные сюжеты и литературная тематика в живописи прерафаэлитов. Джон ЭвереттМиллес. «Христос в доме своих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родителей». </w:t>
      </w:r>
      <w:r w:rsidRPr="00293E68">
        <w:rPr>
          <w:rFonts w:ascii="Times New Roman" w:hAnsi="Times New Roman"/>
          <w:color w:val="000000"/>
          <w:sz w:val="24"/>
          <w:szCs w:val="24"/>
        </w:rPr>
        <w:t>Данте Габриэль Россетти. «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BeataBeatrix</w:t>
      </w:r>
      <w:r w:rsidRPr="00293E68">
        <w:rPr>
          <w:rFonts w:ascii="Times New Roman" w:hAnsi="Times New Roman"/>
          <w:color w:val="000000"/>
          <w:sz w:val="24"/>
          <w:szCs w:val="24"/>
        </w:rPr>
        <w:t>». Экзоти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ка 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мистика. </w:t>
      </w:r>
      <w:r w:rsidRPr="00293E68">
        <w:rPr>
          <w:rFonts w:ascii="Times New Roman" w:hAnsi="Times New Roman"/>
          <w:color w:val="000000"/>
          <w:sz w:val="24"/>
          <w:szCs w:val="24"/>
        </w:rPr>
        <w:t>Эжен Делакруа. «Смерть Сарданапала»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. </w:t>
      </w:r>
      <w:r w:rsidRPr="00293E68">
        <w:rPr>
          <w:rFonts w:ascii="Times New Roman" w:hAnsi="Times New Roman"/>
          <w:color w:val="000000"/>
          <w:sz w:val="24"/>
          <w:szCs w:val="24"/>
        </w:rPr>
        <w:t>Францис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ко Гойя.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«Колосс». Образ романтического героя в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живописи. Орест </w:t>
      </w:r>
      <w:r w:rsidRPr="00293E68">
        <w:rPr>
          <w:rFonts w:ascii="Times New Roman" w:hAnsi="Times New Roman"/>
          <w:color w:val="000000"/>
          <w:sz w:val="24"/>
          <w:szCs w:val="24"/>
        </w:rPr>
        <w:t>Адамович Кипренский. «Портрет Евгр. В. Давыдова».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ХУДОЖЕСТВЕННАЯ КУЛЬТУРА ВТОРОЙ ПОЛОВИНЫ </w:t>
      </w:r>
      <w:r w:rsidRPr="00293E68">
        <w:rPr>
          <w:rFonts w:ascii="Times New Roman" w:hAnsi="Times New Roman"/>
          <w:b/>
          <w:color w:val="000000"/>
          <w:sz w:val="24"/>
          <w:szCs w:val="24"/>
          <w:lang w:val="en-US"/>
        </w:rPr>
        <w:t>XIX</w:t>
      </w: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 — НАЧАЛА </w:t>
      </w:r>
      <w:r w:rsidRPr="00293E68">
        <w:rPr>
          <w:rFonts w:ascii="Times New Roman" w:hAnsi="Times New Roman"/>
          <w:b/>
          <w:color w:val="000000"/>
          <w:sz w:val="24"/>
          <w:szCs w:val="24"/>
          <w:lang w:val="en-US"/>
        </w:rPr>
        <w:t>XX</w:t>
      </w: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 ВЕКА (7 ЧАСОВ)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Реализм (3 часа)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Социальная тематика в живописи. Гюстав Курбе. </w:t>
      </w:r>
      <w:r w:rsidRPr="00293E68">
        <w:rPr>
          <w:rFonts w:ascii="Times New Roman" w:hAnsi="Times New Roman"/>
          <w:color w:val="212121"/>
          <w:sz w:val="24"/>
          <w:szCs w:val="24"/>
        </w:rPr>
        <w:t>«Похоро</w:t>
      </w:r>
      <w:r w:rsidRPr="00293E68">
        <w:rPr>
          <w:rFonts w:ascii="Times New Roman" w:hAnsi="Times New Roman"/>
          <w:color w:val="212121"/>
          <w:sz w:val="24"/>
          <w:szCs w:val="24"/>
        </w:rPr>
        <w:softHyphen/>
        <w:t xml:space="preserve">ны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 Орнане». Оноре Домье. Серия «Судьи 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адвокаты». Русская школа реализма.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Передвижники. Илья Ефимович Репин. «Бурлаки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на Волге».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Василий Иванович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Суриков.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«Боярыня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Морозова».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Направления в развитии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русской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музыки. </w:t>
      </w:r>
      <w:r w:rsidRPr="00293E68">
        <w:rPr>
          <w:rFonts w:ascii="Times New Roman" w:hAnsi="Times New Roman"/>
          <w:color w:val="212121"/>
          <w:sz w:val="24"/>
          <w:szCs w:val="24"/>
        </w:rPr>
        <w:t>Соци</w:t>
      </w:r>
      <w:r w:rsidRPr="00293E68">
        <w:rPr>
          <w:rFonts w:ascii="Times New Roman" w:hAnsi="Times New Roman"/>
          <w:color w:val="212121"/>
          <w:sz w:val="24"/>
          <w:szCs w:val="24"/>
        </w:rPr>
        <w:softHyphen/>
        <w:t xml:space="preserve">альная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тема в музыке.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Модест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Петрович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Мусоргский. </w:t>
      </w:r>
      <w:r w:rsidRPr="00293E68">
        <w:rPr>
          <w:rFonts w:ascii="Times New Roman" w:hAnsi="Times New Roman"/>
          <w:color w:val="000000"/>
          <w:sz w:val="24"/>
          <w:szCs w:val="24"/>
        </w:rPr>
        <w:t>«Сирот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ка».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Обращение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русскому обряду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как проявление народности в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музыке.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Николай Андреевич Римский-Корсаков. «Проводы Масленицы» из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оперы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«Снегурочка». Историческая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тема </w:t>
      </w:r>
      <w:r w:rsidRPr="00293E68">
        <w:rPr>
          <w:rFonts w:ascii="Times New Roman" w:hAnsi="Times New Roman"/>
          <w:color w:val="000000"/>
          <w:sz w:val="24"/>
          <w:szCs w:val="24"/>
        </w:rPr>
        <w:t>в му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зыке. Александр Порфирьевич Бородин. «Половецкие пляски» из оперы «Князь Игорь». Лирико-психологическое начало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в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музыке. Петр Ильич Чайковский. Балет «Щелкунчик». Тема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«человек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рок»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 музыке. </w:t>
      </w:r>
      <w:r w:rsidRPr="00293E68">
        <w:rPr>
          <w:rFonts w:ascii="Times New Roman" w:hAnsi="Times New Roman"/>
          <w:color w:val="212121"/>
          <w:sz w:val="24"/>
          <w:szCs w:val="24"/>
        </w:rPr>
        <w:t>Опера «Пиковая дама».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Импрессионизм, символизм, постимпрессионизм (2 часа)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Основные черты импрессионизма в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живописи.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Клод Оскар Моне.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«Сорока».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Пьер Огюст Ренуар.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«Завтрак гребцов». </w:t>
      </w:r>
      <w:r w:rsidRPr="00293E68">
        <w:rPr>
          <w:rFonts w:ascii="Times New Roman" w:hAnsi="Times New Roman"/>
          <w:color w:val="000000"/>
          <w:sz w:val="24"/>
          <w:szCs w:val="24"/>
        </w:rPr>
        <w:t>Имп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рессионизм в скульптуре. Огюст Роден. «Граждане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города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Кале». Импрессионизм в музыке. Клод Дебюсси. «Сады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под </w:t>
      </w:r>
      <w:r w:rsidRPr="00293E68">
        <w:rPr>
          <w:rFonts w:ascii="Times New Roman" w:hAnsi="Times New Roman"/>
          <w:color w:val="000000"/>
          <w:sz w:val="24"/>
          <w:szCs w:val="24"/>
        </w:rPr>
        <w:t>дождем», «Облака». Символизм в живописи. Гюстав Моро. «Са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ломея» («Видение»). Постимпрессионизм. Поль Сезанн. «Ку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пальщицы». Винсент Ван Гог. «Сеятель». Поль Гоген. «Пей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заж с павлином».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Модерн (2 часа)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Воплощение идеи абсолютной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красоты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 искусстве модерна. Густав Климт. «Бетховенский фриз». Модерн в архитектуре. Виктор Орта. Особняк Тасселя в Брюсселе. Федор Осипович Шехтель. Здание Ярославского вокзала в Москве. Антонио Гауди. </w:t>
      </w:r>
      <w:r w:rsidRPr="00293E68">
        <w:rPr>
          <w:rFonts w:ascii="Times New Roman" w:hAnsi="Times New Roman"/>
          <w:color w:val="212121"/>
          <w:sz w:val="24"/>
          <w:szCs w:val="24"/>
        </w:rPr>
        <w:t>Собор</w:t>
      </w:r>
      <w:r w:rsidRPr="00293E68">
        <w:rPr>
          <w:rFonts w:ascii="Times New Roman" w:hAnsi="Times New Roman"/>
          <w:color w:val="000000"/>
          <w:sz w:val="24"/>
          <w:szCs w:val="24"/>
        </w:rPr>
        <w:t>Св. Семейства в Барселоне. Мифотворчество — ха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рактерная черта русского модерна в живописи. Валентин Алек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сандрович Серов. «Одиссей и Навзикая», «Похищение Евро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пы». Михаил Александрович Врубель. «Демон». Специфика русского модерна в музыке. Александр Николаевич Скрябин. «Поэма экстаза».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ХУДОЖЕСТВЕННАЯ КУЛЬТУРА </w:t>
      </w:r>
      <w:r w:rsidRPr="00293E68">
        <w:rPr>
          <w:rFonts w:ascii="Times New Roman" w:hAnsi="Times New Roman"/>
          <w:b/>
          <w:color w:val="000000"/>
          <w:sz w:val="24"/>
          <w:szCs w:val="24"/>
          <w:lang w:val="en-US"/>
        </w:rPr>
        <w:t>XX</w:t>
      </w:r>
      <w:r w:rsidRPr="00293E68">
        <w:rPr>
          <w:rFonts w:ascii="Times New Roman" w:hAnsi="Times New Roman"/>
          <w:b/>
          <w:color w:val="000000"/>
          <w:sz w:val="24"/>
          <w:szCs w:val="24"/>
        </w:rPr>
        <w:t xml:space="preserve"> ВЕКА (5 ЧАСОВ)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lastRenderedPageBreak/>
        <w:t>Модернизм (4 часов)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212121"/>
          <w:sz w:val="24"/>
          <w:szCs w:val="24"/>
        </w:rPr>
        <w:t xml:space="preserve">Модернизм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в живописи. Новое видение красоты. Агрессия цвета в фовизме. Анри 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Матисс.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«Танец». Вибрация </w:t>
      </w:r>
      <w:r w:rsidRPr="00293E68">
        <w:rPr>
          <w:rFonts w:ascii="Times New Roman" w:hAnsi="Times New Roman"/>
          <w:color w:val="212121"/>
          <w:sz w:val="24"/>
          <w:szCs w:val="24"/>
        </w:rPr>
        <w:t>живопис</w:t>
      </w:r>
      <w:r w:rsidRPr="00293E68">
        <w:rPr>
          <w:rFonts w:ascii="Times New Roman" w:hAnsi="Times New Roman"/>
          <w:color w:val="212121"/>
          <w:sz w:val="24"/>
          <w:szCs w:val="24"/>
        </w:rPr>
        <w:softHyphen/>
        <w:t xml:space="preserve">ной </w:t>
      </w:r>
      <w:r w:rsidRPr="00293E68">
        <w:rPr>
          <w:rFonts w:ascii="Times New Roman" w:hAnsi="Times New Roman"/>
          <w:color w:val="000000"/>
          <w:sz w:val="24"/>
          <w:szCs w:val="24"/>
        </w:rPr>
        <w:t>поверхности в экспрессионизме. Арнольд Шёнберг. «Крас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ный взгляд». Деформация форм в кубизме. Пабло Пикассо. «Авиньонские девицы»</w:t>
      </w:r>
      <w:r w:rsidRPr="00293E68">
        <w:rPr>
          <w:rFonts w:ascii="Times New Roman" w:hAnsi="Times New Roman"/>
          <w:color w:val="212121"/>
          <w:sz w:val="24"/>
          <w:szCs w:val="24"/>
        </w:rPr>
        <w:t xml:space="preserve">. 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Отказ от изобразительности в </w:t>
      </w:r>
      <w:r w:rsidRPr="00293E68">
        <w:rPr>
          <w:rFonts w:ascii="Times New Roman" w:hAnsi="Times New Roman"/>
          <w:color w:val="212121"/>
          <w:sz w:val="24"/>
          <w:szCs w:val="24"/>
        </w:rPr>
        <w:t>абстрак</w:t>
      </w:r>
      <w:r w:rsidRPr="00293E68">
        <w:rPr>
          <w:rFonts w:ascii="Times New Roman" w:hAnsi="Times New Roman"/>
          <w:color w:val="000000"/>
          <w:sz w:val="24"/>
          <w:szCs w:val="24"/>
        </w:rPr>
        <w:t>ционизме. Василий Васильевич Кандинский. «Композиция № 8». Иррационализм подсознательного в сюрреализме. Саль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вадор Дали. «Тристан и Изольда». Модернизм в архитектуре. Конструктивизм Шарля ЭдуараЛе Корбюзье. Вилла Савой в Пуасси. «Советский конструктивизм» Владимира Евграфовича Татлина. Башня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Интернационала. Органическая архитек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 xml:space="preserve">тура Фрэнка Ллойда Райта. «Дом над водопадом» в Бер-Ране. Функционализм Оскара Нимейера. Ансамбль города Бразилия. Модернизм в музыке. Стилистическая разнородность музыки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века. Додекафония «нововенской школы». Антон фон Веберн. «Свет глаз». «Новая простота» Сергея Сергеевича Проко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фьева. Балет « Ромео и Джульетта». Философская музыка Дмит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рия Дмитриевича Шостаковича. Седьмая симфония (Ленин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градская). Полистилистика Альфреда ГарриевичаШнитке. Реквием.</w:t>
      </w:r>
    </w:p>
    <w:p w:rsidR="00B47536" w:rsidRPr="00DA1626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 xml:space="preserve">Синтез в искусстве </w:t>
      </w:r>
      <w:r w:rsidRPr="00293E68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293E68">
        <w:rPr>
          <w:rFonts w:ascii="Times New Roman" w:hAnsi="Times New Roman"/>
          <w:color w:val="000000"/>
          <w:sz w:val="24"/>
          <w:szCs w:val="24"/>
        </w:rPr>
        <w:t xml:space="preserve"> века. Режиссерский театр Констан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тина Сергеевича Станиславского и Владимира Ивановича Не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мировича-Данченко. Московский Художественный театр. Спектакль по пьесе Антона Павловича Чехова «Три сестры». Эпический театр Бертольта Брехта. «Добрый человек из Сычуани». Кинематограф. Сергей Михайлович Эйзенштейн. «Броне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носец "Потемкин"». Федерико Феллини. «Репетиция оркест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ра».</w:t>
      </w:r>
    </w:p>
    <w:p w:rsidR="00B47536" w:rsidRPr="00293E68" w:rsidRDefault="00B47536" w:rsidP="0046401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93E68">
        <w:rPr>
          <w:rFonts w:ascii="Times New Roman" w:hAnsi="Times New Roman"/>
          <w:b/>
          <w:color w:val="000000"/>
          <w:sz w:val="24"/>
          <w:szCs w:val="24"/>
        </w:rPr>
        <w:t>Постмодернизм (1 час)</w:t>
      </w:r>
    </w:p>
    <w:p w:rsidR="00B47536" w:rsidRPr="00293E68" w:rsidRDefault="00B47536" w:rsidP="0046401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93E68">
        <w:rPr>
          <w:rFonts w:ascii="Times New Roman" w:hAnsi="Times New Roman"/>
          <w:color w:val="000000"/>
          <w:sz w:val="24"/>
          <w:szCs w:val="24"/>
        </w:rPr>
        <w:t>Постмодернистское мировосприятие — возвращение к ми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фологическим истокам. Новые виды искусства и формы синте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за. Энди Уорхол. «Прижмите крышку перед открыванием». Фернандо Ботеро. «Мона Лиза». Георгий Пузенков. «Башня времени Мона 500». Сальвадор Дали. Зал Мей Уэст в Театре-музее Дали в Фигерасе. Юрий Лейдерман. Перформанс «Хасид</w:t>
      </w:r>
      <w:r w:rsidRPr="00293E68">
        <w:rPr>
          <w:rFonts w:ascii="Times New Roman" w:hAnsi="Times New Roman"/>
          <w:color w:val="000000"/>
          <w:sz w:val="24"/>
          <w:szCs w:val="24"/>
        </w:rPr>
        <w:softHyphen/>
        <w:t>скийДюшан».</w:t>
      </w:r>
    </w:p>
    <w:p w:rsidR="00F3080B" w:rsidRPr="00293E68" w:rsidRDefault="00F3080B" w:rsidP="00F3080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ТЕМАТИЧЕСКИЙ ПЛАН С УКАЗАНИЕМ ТЕМАТИЧЕСКИХ ЧАСОВ ОТВЕДЕННЫХ ПО НАПРАВЛЕНИЯМ КАЖДОЙ ТЕМЫ</w:t>
      </w:r>
    </w:p>
    <w:p w:rsidR="00B47536" w:rsidRDefault="00B47536" w:rsidP="00464012">
      <w:pPr>
        <w:jc w:val="both"/>
        <w:rPr>
          <w:rStyle w:val="Zag11"/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Ind w:w="2093" w:type="dxa"/>
        <w:tblLook w:val="04A0"/>
      </w:tblPr>
      <w:tblGrid>
        <w:gridCol w:w="1405"/>
        <w:gridCol w:w="4743"/>
        <w:gridCol w:w="1756"/>
      </w:tblGrid>
      <w:tr w:rsidR="003E2BB5" w:rsidTr="00F3080B">
        <w:tc>
          <w:tcPr>
            <w:tcW w:w="1701" w:type="dxa"/>
          </w:tcPr>
          <w:p w:rsidR="003E2BB5" w:rsidRDefault="003E2BB5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3E2BB5" w:rsidRDefault="003E2BB5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836" w:type="dxa"/>
          </w:tcPr>
          <w:p w:rsidR="003E2BB5" w:rsidRDefault="003E2BB5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Количество часов</w:t>
            </w:r>
          </w:p>
        </w:tc>
      </w:tr>
      <w:tr w:rsidR="003E2BB5" w:rsidTr="00F3080B">
        <w:tc>
          <w:tcPr>
            <w:tcW w:w="1701" w:type="dxa"/>
          </w:tcPr>
          <w:p w:rsidR="003E2BB5" w:rsidRDefault="00D457F6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3E2BB5" w:rsidRPr="00DA1626" w:rsidRDefault="003E2BB5" w:rsidP="003E2BB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93E68">
              <w:rPr>
                <w:b/>
                <w:color w:val="000000"/>
                <w:sz w:val="24"/>
                <w:szCs w:val="24"/>
              </w:rPr>
              <w:t>ХУДОЖЕСТВЕННАЯ КУЛЬ</w:t>
            </w:r>
            <w:r w:rsidR="00F3080B">
              <w:rPr>
                <w:b/>
                <w:color w:val="000000"/>
                <w:sz w:val="24"/>
                <w:szCs w:val="24"/>
              </w:rPr>
              <w:t xml:space="preserve">ТУРА ЭПОХИ ВОЗРОЖДЕНИЯ </w:t>
            </w:r>
          </w:p>
          <w:p w:rsidR="003E2BB5" w:rsidRDefault="003E2BB5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3E2BB5" w:rsidRDefault="00F3080B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9ч</w:t>
            </w:r>
          </w:p>
        </w:tc>
      </w:tr>
      <w:tr w:rsidR="003E2BB5" w:rsidTr="00F3080B">
        <w:tc>
          <w:tcPr>
            <w:tcW w:w="1701" w:type="dxa"/>
          </w:tcPr>
          <w:p w:rsidR="003E2BB5" w:rsidRDefault="00D457F6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D457F6" w:rsidRPr="00DA1626" w:rsidRDefault="00D457F6" w:rsidP="00D457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93E68">
              <w:rPr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93E68">
              <w:rPr>
                <w:b/>
                <w:color w:val="000000"/>
                <w:sz w:val="24"/>
                <w:szCs w:val="24"/>
                <w:lang w:val="en-US"/>
              </w:rPr>
              <w:t>XVII</w:t>
            </w:r>
            <w:r w:rsidR="00F3080B">
              <w:rPr>
                <w:b/>
                <w:color w:val="000000"/>
                <w:sz w:val="24"/>
                <w:szCs w:val="24"/>
              </w:rPr>
              <w:t xml:space="preserve"> ВЕКА </w:t>
            </w:r>
          </w:p>
          <w:p w:rsidR="003E2BB5" w:rsidRDefault="003E2BB5" w:rsidP="00D457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Zag11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3E2BB5" w:rsidRDefault="00F3080B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5ч</w:t>
            </w:r>
          </w:p>
        </w:tc>
      </w:tr>
      <w:tr w:rsidR="003E2BB5" w:rsidTr="00F3080B">
        <w:tc>
          <w:tcPr>
            <w:tcW w:w="1701" w:type="dxa"/>
          </w:tcPr>
          <w:p w:rsidR="003E2BB5" w:rsidRDefault="00D457F6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3E2BB5" w:rsidRDefault="00D457F6" w:rsidP="00D457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Zag11"/>
                <w:b/>
                <w:sz w:val="24"/>
                <w:szCs w:val="24"/>
              </w:rPr>
            </w:pPr>
            <w:r w:rsidRPr="0020077E">
              <w:rPr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0077E">
              <w:rPr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20077E">
              <w:rPr>
                <w:b/>
                <w:color w:val="000000"/>
                <w:sz w:val="24"/>
                <w:szCs w:val="24"/>
              </w:rPr>
              <w:t xml:space="preserve"> — ПЕРВОЙ ПОЛОВИНЫ </w:t>
            </w:r>
            <w:r w:rsidRPr="0020077E">
              <w:rPr>
                <w:b/>
                <w:color w:val="000000"/>
                <w:sz w:val="24"/>
                <w:szCs w:val="24"/>
                <w:lang w:val="en-US"/>
              </w:rPr>
              <w:t>XIX</w:t>
            </w:r>
            <w:r w:rsidR="00F3080B">
              <w:rPr>
                <w:b/>
                <w:color w:val="000000"/>
                <w:sz w:val="24"/>
                <w:szCs w:val="24"/>
              </w:rPr>
              <w:t xml:space="preserve"> ВЕКА </w:t>
            </w:r>
          </w:p>
        </w:tc>
        <w:tc>
          <w:tcPr>
            <w:tcW w:w="1836" w:type="dxa"/>
          </w:tcPr>
          <w:p w:rsidR="003E2BB5" w:rsidRDefault="00F3080B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8ч</w:t>
            </w:r>
          </w:p>
        </w:tc>
      </w:tr>
      <w:tr w:rsidR="003E2BB5" w:rsidTr="00F3080B">
        <w:tc>
          <w:tcPr>
            <w:tcW w:w="1701" w:type="dxa"/>
          </w:tcPr>
          <w:p w:rsidR="003E2BB5" w:rsidRDefault="00D457F6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</w:tcPr>
          <w:p w:rsidR="003E2BB5" w:rsidRPr="00DA1626" w:rsidRDefault="00D457F6" w:rsidP="003E2BB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0077E">
              <w:rPr>
                <w:b/>
                <w:color w:val="000000"/>
                <w:sz w:val="24"/>
                <w:szCs w:val="24"/>
              </w:rPr>
              <w:t xml:space="preserve">ХУДОЖЕСТВЕННАЯ КУЛЬТУРА ВТОРОЙ ПОЛОВИНЫ </w:t>
            </w:r>
            <w:r w:rsidRPr="0020077E">
              <w:rPr>
                <w:b/>
                <w:color w:val="000000"/>
                <w:sz w:val="24"/>
                <w:szCs w:val="24"/>
                <w:lang w:val="en-US"/>
              </w:rPr>
              <w:t>XIX</w:t>
            </w:r>
            <w:r w:rsidRPr="0020077E">
              <w:rPr>
                <w:b/>
                <w:color w:val="000000"/>
                <w:sz w:val="24"/>
                <w:szCs w:val="24"/>
              </w:rPr>
              <w:t xml:space="preserve"> — НАЧАЛА </w:t>
            </w:r>
            <w:r w:rsidRPr="0020077E">
              <w:rPr>
                <w:b/>
                <w:color w:val="000000"/>
                <w:sz w:val="24"/>
                <w:szCs w:val="24"/>
                <w:lang w:val="en-US"/>
              </w:rPr>
              <w:t>XX</w:t>
            </w:r>
            <w:r w:rsidR="00F3080B">
              <w:rPr>
                <w:b/>
                <w:color w:val="000000"/>
                <w:sz w:val="24"/>
                <w:szCs w:val="24"/>
              </w:rPr>
              <w:t xml:space="preserve"> ВЕКА </w:t>
            </w:r>
          </w:p>
          <w:p w:rsidR="003E2BB5" w:rsidRDefault="003E2BB5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3E2BB5" w:rsidRDefault="00F3080B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7ч</w:t>
            </w:r>
          </w:p>
        </w:tc>
      </w:tr>
      <w:tr w:rsidR="003E2BB5" w:rsidTr="00F3080B">
        <w:tc>
          <w:tcPr>
            <w:tcW w:w="1701" w:type="dxa"/>
          </w:tcPr>
          <w:p w:rsidR="003E2BB5" w:rsidRDefault="00D457F6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3E2BB5" w:rsidRDefault="00D457F6" w:rsidP="00D457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Zag11"/>
                <w:b/>
                <w:sz w:val="24"/>
                <w:szCs w:val="24"/>
              </w:rPr>
            </w:pPr>
            <w:r w:rsidRPr="0020077E">
              <w:rPr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0077E">
              <w:rPr>
                <w:b/>
                <w:color w:val="000000"/>
                <w:sz w:val="24"/>
                <w:szCs w:val="24"/>
                <w:lang w:val="en-US"/>
              </w:rPr>
              <w:t>XX</w:t>
            </w:r>
            <w:r w:rsidR="00F3080B">
              <w:rPr>
                <w:b/>
                <w:color w:val="000000"/>
                <w:sz w:val="24"/>
                <w:szCs w:val="24"/>
              </w:rPr>
              <w:t xml:space="preserve"> ВЕКА </w:t>
            </w:r>
          </w:p>
        </w:tc>
        <w:tc>
          <w:tcPr>
            <w:tcW w:w="1836" w:type="dxa"/>
          </w:tcPr>
          <w:p w:rsidR="003E2BB5" w:rsidRDefault="00F3080B" w:rsidP="00464012">
            <w:pPr>
              <w:jc w:val="both"/>
              <w:rPr>
                <w:rStyle w:val="Zag11"/>
                <w:b/>
                <w:sz w:val="24"/>
                <w:szCs w:val="24"/>
              </w:rPr>
            </w:pPr>
            <w:r>
              <w:rPr>
                <w:rStyle w:val="Zag11"/>
                <w:b/>
                <w:sz w:val="24"/>
                <w:szCs w:val="24"/>
              </w:rPr>
              <w:t>5ч</w:t>
            </w:r>
          </w:p>
        </w:tc>
      </w:tr>
    </w:tbl>
    <w:p w:rsidR="003E2BB5" w:rsidRPr="00293E68" w:rsidRDefault="003E2BB5" w:rsidP="00464012">
      <w:pPr>
        <w:jc w:val="both"/>
        <w:rPr>
          <w:rStyle w:val="Zag11"/>
          <w:rFonts w:ascii="Times New Roman" w:hAnsi="Times New Roman"/>
          <w:b/>
          <w:sz w:val="24"/>
          <w:szCs w:val="24"/>
        </w:rPr>
        <w:sectPr w:rsidR="003E2BB5" w:rsidRPr="00293E68" w:rsidSect="001F7F5C">
          <w:footerReference w:type="even" r:id="rId8"/>
          <w:footerReference w:type="default" r:id="rId9"/>
          <w:footerReference w:type="first" r:id="rId10"/>
          <w:pgSz w:w="11906" w:h="16838"/>
          <w:pgMar w:top="540" w:right="707" w:bottom="719" w:left="1418" w:header="708" w:footer="708" w:gutter="0"/>
          <w:pgNumType w:start="2"/>
          <w:cols w:space="708"/>
          <w:titlePg/>
          <w:docGrid w:linePitch="360"/>
        </w:sectPr>
      </w:pPr>
    </w:p>
    <w:p w:rsidR="00B47536" w:rsidRPr="00293E68" w:rsidRDefault="00F3080B" w:rsidP="00464012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Приложение №1</w:t>
      </w:r>
    </w:p>
    <w:p w:rsidR="00B47536" w:rsidRPr="00293E68" w:rsidRDefault="00B47536" w:rsidP="007733CA">
      <w:pPr>
        <w:autoSpaceDE w:val="0"/>
        <w:autoSpaceDN w:val="0"/>
        <w:adjustRightInd w:val="0"/>
        <w:ind w:left="284" w:hanging="284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8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8505"/>
        <w:gridCol w:w="1134"/>
      </w:tblGrid>
      <w:tr w:rsidR="00E0045B" w:rsidRPr="0020077E" w:rsidTr="00F3080B">
        <w:trPr>
          <w:trHeight w:val="517"/>
        </w:trPr>
        <w:tc>
          <w:tcPr>
            <w:tcW w:w="850" w:type="dxa"/>
            <w:vMerge w:val="restart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</w:tcPr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E0045B" w:rsidRPr="0020077E" w:rsidTr="00F3080B">
        <w:trPr>
          <w:trHeight w:val="517"/>
        </w:trPr>
        <w:tc>
          <w:tcPr>
            <w:tcW w:w="850" w:type="dxa"/>
            <w:vMerge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45B" w:rsidRPr="0020077E" w:rsidTr="00F3080B">
        <w:trPr>
          <w:trHeight w:val="345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ХУДОЖЕСТВЕННАЯ КУЛЬТУРА ЭПОХИ ВОЗРОЖДЕНИЯ (9 ЧАСОВ)</w:t>
            </w:r>
          </w:p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045B" w:rsidRPr="0020077E" w:rsidTr="00F3080B">
        <w:trPr>
          <w:trHeight w:val="345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Возрождение в Италии (5 часов)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ind w:right="-180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Гуманизм — основа мировоззрения эпохи Возрождения. Раннее Возрождение. Флоренция как воплощение ренессансной идеи «идеального» города. Научные трактаты.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 площади и улицы в живописи. </w:t>
            </w:r>
          </w:p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Ренессансный реализм в скуль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птуре.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Высокое Возрождение. Качественные изменения в жи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вописи.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Эстетика Высокого Возрождения в скульптуре.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Венецианская школа живописи. Эстетика позднего Возрождения. Роль полифонии в развитии светских и культовых музыкальных жанров. Переход от «строгого письма» к мадригалу.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sz w:val="24"/>
                <w:szCs w:val="24"/>
              </w:rPr>
              <w:t>Северное Возрождение (4часа)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Северного Возрождения. Гротескно-карна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вальный характер Возрождения в Нидерландах.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Мистический характер Возрождения в Германии.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ind w:right="-180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Светский характер Возрождения во Франции. Школа Фонтенбло в архитектуре и изобразительном искусстве.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Ренессанс в Англии. Драматургия. 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 (5 ЧАСОВ)</w:t>
            </w:r>
          </w:p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Барокко (4 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Новое мировосприятие в эпоху барокко   и его отражение в искусстве. Архитектурные ансамбли Рима. Новое оформление интерьера.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Специфика русского барокко.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Живопись барокко. Плафонная живопись. Взаимодействие тенденций барокко и реализма.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Музыка барокко.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Классицизм – 1 ч.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Искусство классицизма. «Большой королевский стиль» Людовика 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007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Версаль. 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Классицизм в изобразительном искусстве Франции.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1449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— ПЕРВОЙ ПОЛОВИНЫ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XIX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 (8 ЧАСОВ)</w:t>
            </w:r>
          </w:p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Рококо (1 час)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Истоки рококо в живописи. Интерьер рококо. Музыка рококо. 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Неоклассицизм, ампир (5 часов)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 Просвещения. 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браз «идеального» города в классицистических ан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самблях Парижа и Петербурга.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Имперский стиль в архитектуре. Специфика русского ампира.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Неоклассицизм в живописи.                                                                                                                       Классицистические каноны в русской академической</w:t>
            </w:r>
          </w:p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живописи.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Зарождение классической музыкальной школы в России.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Романтизм (2 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Романтический идеал и его воплощение в музыке.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Живопись романтизма. Религиозные сюжеты. Образ романтического героя.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ХУДОЖЕСТВЕННАЯ КУЛЬТУРА ВТОРОЙ ПОЛОВИНЫ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XIX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— НАЧАЛА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XX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 (7 ЧАСОВ)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Реализм (3 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тематика в живописи. Русская школа реализма. Передвижники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Направления в развитии русской музыки. Социальная тема в музыке. Обращение к русскому обряду как проявление народности в музыке.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Лирико-психологическое начало в музыке. Тема «Человек и рок» в музыке.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Импрессионизм, символизм, постимпрессионизм (2 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Основные черты импрессионизма в живописи. Импрессионизм в скульптуре и в музыке.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Символизм в живописи. Постимпрессионизм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Модерн (2 часа)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Воплощение идеи абсолютной красоты в искусстве модерна. Модерн в архитектуре.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Мифотворчество — харак-терная черта русского модер-на в живописи.Специифика русского модерна в музыке.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ХУДОЖЕСТВЕННАЯ КУЛЬТУРА 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XX</w:t>
            </w: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 (5 ЧАСОВ)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Модернизм (4 часов)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Модернизм в живописи. Новое видение красоты. Агрессия цвета в фовизме. Вибрация живо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писнойповер-хности в экспрессионизме.  Деформация форм в кубизме.</w:t>
            </w:r>
            <w:r w:rsidRPr="0020077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Отказ от изобразитель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ности в абстракционизме. Иррацио-нализмподсознательного в сюрреализме. Функционализм.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Модернизм в архитектуре. Конструктивизм. Советский конструктивизм. «Органическая архитектура». Функциализм.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Синтез в искусстве 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века. Режиссерский театр.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Кинематограф.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10489" w:type="dxa"/>
            <w:gridSpan w:val="3"/>
          </w:tcPr>
          <w:p w:rsidR="00E0045B" w:rsidRPr="0020077E" w:rsidRDefault="00E0045B" w:rsidP="007020AD">
            <w:pPr>
              <w:ind w:right="-108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007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Постмодернизм (1 час)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Стилистическая разнородность музыки 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века. Додекафония «нововенской школы».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45B" w:rsidRPr="0020077E" w:rsidTr="00F3080B">
        <w:trPr>
          <w:trHeight w:val="300"/>
        </w:trPr>
        <w:tc>
          <w:tcPr>
            <w:tcW w:w="850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E0045B" w:rsidRPr="0020077E" w:rsidRDefault="00E0045B" w:rsidP="007020A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077E">
              <w:rPr>
                <w:rFonts w:ascii="Times New Roman" w:hAnsi="Times New Roman"/>
                <w:color w:val="000000"/>
                <w:sz w:val="24"/>
                <w:szCs w:val="24"/>
              </w:rPr>
              <w:t>Постмодернизм. Новые виды массового искусства и формы синтеза.</w:t>
            </w:r>
          </w:p>
        </w:tc>
        <w:tc>
          <w:tcPr>
            <w:tcW w:w="1134" w:type="dxa"/>
          </w:tcPr>
          <w:p w:rsidR="00E0045B" w:rsidRPr="0020077E" w:rsidRDefault="00E0045B" w:rsidP="00702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Default="005D0843">
      <w:pPr>
        <w:rPr>
          <w:rFonts w:ascii="Times New Roman" w:hAnsi="Times New Roman"/>
          <w:sz w:val="24"/>
          <w:szCs w:val="24"/>
        </w:rPr>
      </w:pPr>
    </w:p>
    <w:p w:rsidR="005D0843" w:rsidRPr="00293E68" w:rsidRDefault="005D0843">
      <w:pPr>
        <w:rPr>
          <w:rFonts w:ascii="Times New Roman" w:hAnsi="Times New Roman"/>
          <w:sz w:val="24"/>
          <w:szCs w:val="24"/>
        </w:rPr>
      </w:pPr>
    </w:p>
    <w:sectPr w:rsidR="005D0843" w:rsidRPr="00293E68" w:rsidSect="00F3080B">
      <w:pgSz w:w="11906" w:h="16838"/>
      <w:pgMar w:top="720" w:right="991" w:bottom="539" w:left="38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477" w:rsidRDefault="00111477" w:rsidP="002C2187">
      <w:pPr>
        <w:spacing w:after="0" w:line="240" w:lineRule="auto"/>
      </w:pPr>
      <w:r>
        <w:separator/>
      </w:r>
    </w:p>
  </w:endnote>
  <w:endnote w:type="continuationSeparator" w:id="1">
    <w:p w:rsidR="00111477" w:rsidRDefault="00111477" w:rsidP="002C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36" w:rsidRDefault="00C90C5B" w:rsidP="007020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75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7536" w:rsidRDefault="00B47536" w:rsidP="007020A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268" w:rsidRDefault="00CD1268">
    <w:pPr>
      <w:pStyle w:val="a3"/>
      <w:jc w:val="right"/>
    </w:pPr>
  </w:p>
  <w:p w:rsidR="00B47536" w:rsidRDefault="00B47536" w:rsidP="007020A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F5C" w:rsidRDefault="001F7F5C">
    <w:pPr>
      <w:pStyle w:val="a3"/>
      <w:jc w:val="right"/>
    </w:pPr>
  </w:p>
  <w:p w:rsidR="00CD1268" w:rsidRDefault="00CD126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477" w:rsidRDefault="00111477" w:rsidP="002C2187">
      <w:pPr>
        <w:spacing w:after="0" w:line="240" w:lineRule="auto"/>
      </w:pPr>
      <w:r>
        <w:separator/>
      </w:r>
    </w:p>
  </w:footnote>
  <w:footnote w:type="continuationSeparator" w:id="1">
    <w:p w:rsidR="00111477" w:rsidRDefault="00111477" w:rsidP="002C2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A86357F"/>
    <w:multiLevelType w:val="hybridMultilevel"/>
    <w:tmpl w:val="DCFC4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3326665"/>
    <w:multiLevelType w:val="multilevel"/>
    <w:tmpl w:val="083C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DEC6E07"/>
    <w:multiLevelType w:val="multilevel"/>
    <w:tmpl w:val="C90A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44329C2"/>
    <w:multiLevelType w:val="multilevel"/>
    <w:tmpl w:val="8708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0303D15"/>
    <w:multiLevelType w:val="hybridMultilevel"/>
    <w:tmpl w:val="6762A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012"/>
    <w:rsid w:val="0004409B"/>
    <w:rsid w:val="000929D4"/>
    <w:rsid w:val="00104BC5"/>
    <w:rsid w:val="00111477"/>
    <w:rsid w:val="00126C69"/>
    <w:rsid w:val="001904BF"/>
    <w:rsid w:val="001F13EF"/>
    <w:rsid w:val="001F7F5C"/>
    <w:rsid w:val="0020077E"/>
    <w:rsid w:val="002008E0"/>
    <w:rsid w:val="00272405"/>
    <w:rsid w:val="00293E68"/>
    <w:rsid w:val="002C2187"/>
    <w:rsid w:val="00341842"/>
    <w:rsid w:val="003E2BB5"/>
    <w:rsid w:val="003F0756"/>
    <w:rsid w:val="003F2026"/>
    <w:rsid w:val="004434AF"/>
    <w:rsid w:val="00464012"/>
    <w:rsid w:val="0058380B"/>
    <w:rsid w:val="005D0843"/>
    <w:rsid w:val="00650FF4"/>
    <w:rsid w:val="00654FD5"/>
    <w:rsid w:val="006A12B9"/>
    <w:rsid w:val="006A2469"/>
    <w:rsid w:val="006F6395"/>
    <w:rsid w:val="007020AD"/>
    <w:rsid w:val="0075162D"/>
    <w:rsid w:val="00761787"/>
    <w:rsid w:val="007733CA"/>
    <w:rsid w:val="007A6679"/>
    <w:rsid w:val="007B7C1B"/>
    <w:rsid w:val="007C1E24"/>
    <w:rsid w:val="007F7D92"/>
    <w:rsid w:val="009D31B3"/>
    <w:rsid w:val="00A7670B"/>
    <w:rsid w:val="00AE3D98"/>
    <w:rsid w:val="00B47536"/>
    <w:rsid w:val="00B70D7F"/>
    <w:rsid w:val="00C210FB"/>
    <w:rsid w:val="00C90C5B"/>
    <w:rsid w:val="00CA2198"/>
    <w:rsid w:val="00CD1268"/>
    <w:rsid w:val="00D10C71"/>
    <w:rsid w:val="00D457F6"/>
    <w:rsid w:val="00DA1626"/>
    <w:rsid w:val="00E0045B"/>
    <w:rsid w:val="00E2546F"/>
    <w:rsid w:val="00E871F2"/>
    <w:rsid w:val="00EC7AB9"/>
    <w:rsid w:val="00F3080B"/>
    <w:rsid w:val="00F32284"/>
    <w:rsid w:val="00FB1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8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64012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4012"/>
    <w:rPr>
      <w:rFonts w:ascii="Times New Roman" w:hAnsi="Times New Roman" w:cs="Arial"/>
      <w:b/>
      <w:bCs/>
      <w:kern w:val="32"/>
      <w:sz w:val="32"/>
      <w:szCs w:val="32"/>
    </w:rPr>
  </w:style>
  <w:style w:type="character" w:customStyle="1" w:styleId="FontStyle19">
    <w:name w:val="Font Style19"/>
    <w:basedOn w:val="a0"/>
    <w:uiPriority w:val="99"/>
    <w:rsid w:val="00464012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uiPriority w:val="99"/>
    <w:rsid w:val="00464012"/>
  </w:style>
  <w:style w:type="paragraph" w:styleId="a3">
    <w:name w:val="footer"/>
    <w:basedOn w:val="a"/>
    <w:link w:val="a4"/>
    <w:uiPriority w:val="99"/>
    <w:rsid w:val="0046401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464012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64012"/>
    <w:rPr>
      <w:rFonts w:cs="Times New Roman"/>
    </w:rPr>
  </w:style>
  <w:style w:type="paragraph" w:customStyle="1" w:styleId="a6">
    <w:name w:val="Новый"/>
    <w:basedOn w:val="a"/>
    <w:uiPriority w:val="99"/>
    <w:rsid w:val="0046401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table" w:styleId="a7">
    <w:name w:val="Table Grid"/>
    <w:basedOn w:val="a1"/>
    <w:uiPriority w:val="99"/>
    <w:rsid w:val="0046401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464012"/>
    <w:pPr>
      <w:ind w:left="720"/>
      <w:contextualSpacing/>
    </w:pPr>
    <w:rPr>
      <w:rFonts w:ascii="Times New Roman" w:hAnsi="Times New Roman"/>
      <w:sz w:val="28"/>
      <w:lang w:eastAsia="en-US"/>
    </w:rPr>
  </w:style>
  <w:style w:type="paragraph" w:styleId="a8">
    <w:name w:val="Body Text Indent"/>
    <w:basedOn w:val="a"/>
    <w:link w:val="a9"/>
    <w:uiPriority w:val="99"/>
    <w:semiHidden/>
    <w:rsid w:val="0076178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761787"/>
    <w:rPr>
      <w:rFonts w:cs="Times New Roman"/>
    </w:rPr>
  </w:style>
  <w:style w:type="paragraph" w:styleId="2">
    <w:name w:val="Body Text First Indent 2"/>
    <w:basedOn w:val="a8"/>
    <w:link w:val="20"/>
    <w:uiPriority w:val="99"/>
    <w:semiHidden/>
    <w:rsid w:val="00761787"/>
    <w:pPr>
      <w:spacing w:after="200"/>
      <w:ind w:left="360" w:firstLine="360"/>
    </w:pPr>
  </w:style>
  <w:style w:type="character" w:customStyle="1" w:styleId="20">
    <w:name w:val="Красная строка 2 Знак"/>
    <w:basedOn w:val="a9"/>
    <w:link w:val="2"/>
    <w:uiPriority w:val="99"/>
    <w:semiHidden/>
    <w:locked/>
    <w:rsid w:val="00761787"/>
    <w:rPr>
      <w:rFonts w:cs="Times New Roman"/>
    </w:rPr>
  </w:style>
  <w:style w:type="paragraph" w:styleId="aa">
    <w:name w:val="List Paragraph"/>
    <w:basedOn w:val="a"/>
    <w:uiPriority w:val="99"/>
    <w:qFormat/>
    <w:rsid w:val="007733CA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rsid w:val="0029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293E6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rsid w:val="00DA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DA1626"/>
    <w:rPr>
      <w:rFonts w:cs="Times New Roman"/>
    </w:rPr>
  </w:style>
  <w:style w:type="paragraph" w:styleId="af">
    <w:name w:val="Normal (Web)"/>
    <w:basedOn w:val="a"/>
    <w:uiPriority w:val="99"/>
    <w:semiHidden/>
    <w:unhideWhenUsed/>
    <w:rsid w:val="007A66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5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2369</Words>
  <Characters>13505</Characters>
  <Application>Microsoft Office Word</Application>
  <DocSecurity>0</DocSecurity>
  <Lines>112</Lines>
  <Paragraphs>31</Paragraphs>
  <ScaleCrop>false</ScaleCrop>
  <Company/>
  <LinksUpToDate>false</LinksUpToDate>
  <CharactersWithSpaces>15843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ПК</cp:lastModifiedBy>
  <cp:revision>31</cp:revision>
  <cp:lastPrinted>2018-09-28T08:33:00Z</cp:lastPrinted>
  <dcterms:created xsi:type="dcterms:W3CDTF">2017-09-06T06:03:00Z</dcterms:created>
  <dcterms:modified xsi:type="dcterms:W3CDTF">2020-09-18T05:01:00Z</dcterms:modified>
</cp:coreProperties>
</file>