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77" w:rsidRDefault="00A74377" w:rsidP="00FF48BE">
      <w:pPr>
        <w:spacing w:after="200" w:line="276" w:lineRule="auto"/>
        <w:jc w:val="both"/>
        <w:rPr>
          <w:rFonts w:eastAsiaTheme="minorEastAsia" w:cs="Times New Roman"/>
          <w:sz w:val="24"/>
          <w:szCs w:val="24"/>
          <w:lang w:eastAsia="ru-RU"/>
        </w:rPr>
      </w:pPr>
      <w:r>
        <w:rPr>
          <w:rFonts w:eastAsiaTheme="minorEastAsia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24237"/>
            <wp:effectExtent l="19050" t="0" r="2540" b="0"/>
            <wp:docPr id="1" name="Рисунок 1" descr="K:\2020-2021-Раб\Р.П.обл-скан2020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2021-Раб\Р.П.обл-скан2020г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77" w:rsidRDefault="00A74377" w:rsidP="00FF48BE">
      <w:pPr>
        <w:spacing w:after="200" w:line="276" w:lineRule="auto"/>
        <w:jc w:val="both"/>
        <w:rPr>
          <w:rFonts w:eastAsiaTheme="minorEastAsia" w:cs="Times New Roman"/>
          <w:sz w:val="24"/>
          <w:szCs w:val="24"/>
          <w:lang w:eastAsia="ru-RU"/>
        </w:rPr>
      </w:pPr>
    </w:p>
    <w:p w:rsidR="00FF48BE" w:rsidRPr="00FF48BE" w:rsidRDefault="00FF48BE" w:rsidP="00FF48BE">
      <w:pPr>
        <w:spacing w:after="200" w:line="276" w:lineRule="auto"/>
        <w:jc w:val="both"/>
        <w:rPr>
          <w:rFonts w:eastAsiaTheme="minorEastAsia" w:cs="Times New Roman"/>
          <w:b/>
          <w:sz w:val="24"/>
          <w:szCs w:val="24"/>
          <w:lang w:eastAsia="ru-RU"/>
        </w:rPr>
      </w:pPr>
      <w:r>
        <w:rPr>
          <w:rFonts w:eastAsiaTheme="minorEastAsia" w:cs="Times New Roman"/>
          <w:sz w:val="24"/>
          <w:szCs w:val="24"/>
          <w:lang w:eastAsia="ru-RU"/>
        </w:rPr>
        <w:t xml:space="preserve">     Рабочая программа по геометрии</w:t>
      </w:r>
      <w:r w:rsidRPr="00FF48BE">
        <w:rPr>
          <w:rFonts w:eastAsiaTheme="minorEastAsia" w:cs="Times New Roman"/>
          <w:sz w:val="24"/>
          <w:szCs w:val="24"/>
          <w:lang w:eastAsia="ru-RU"/>
        </w:rPr>
        <w:t xml:space="preserve"> составлена в соответствии с Федеральным государственным образовательным стандартом основного общего образования (Приказ Министерства образования и науки Российской Федерации «Об утверждении федерального государственного образовательного стандарта основного общего образования» от 17.12.2010 № 1897), с учетом авторской программы </w:t>
      </w:r>
      <w:proofErr w:type="spellStart"/>
      <w:r w:rsidR="00844A70">
        <w:rPr>
          <w:rFonts w:eastAsiaTheme="minorEastAsia" w:cs="Times New Roman"/>
          <w:sz w:val="24"/>
          <w:szCs w:val="24"/>
          <w:lang w:eastAsia="ru-RU"/>
        </w:rPr>
        <w:t>Л.С.Атанасян</w:t>
      </w:r>
      <w:proofErr w:type="spellEnd"/>
      <w:r w:rsidR="00844A70">
        <w:rPr>
          <w:rFonts w:eastAsiaTheme="minorEastAsia" w:cs="Times New Roman"/>
          <w:sz w:val="24"/>
          <w:szCs w:val="24"/>
          <w:lang w:eastAsia="ru-RU"/>
        </w:rPr>
        <w:t>, В.Ф.Бутузов и др. «Геометрия</w:t>
      </w:r>
      <w:r w:rsidRPr="00FF48BE">
        <w:rPr>
          <w:rFonts w:eastAsiaTheme="minorEastAsia" w:cs="Times New Roman"/>
          <w:sz w:val="24"/>
          <w:szCs w:val="24"/>
          <w:lang w:eastAsia="ru-RU"/>
        </w:rPr>
        <w:t xml:space="preserve">  8 класс».</w:t>
      </w:r>
    </w:p>
    <w:p w:rsidR="00FF48BE" w:rsidRPr="00FF48BE" w:rsidRDefault="00FF48BE" w:rsidP="00FF48BE">
      <w:pPr>
        <w:suppressAutoHyphens/>
        <w:spacing w:after="200" w:line="276" w:lineRule="auto"/>
        <w:jc w:val="both"/>
        <w:rPr>
          <w:rFonts w:eastAsiaTheme="minorEastAsia" w:cs="Times New Roman"/>
          <w:b/>
          <w:sz w:val="24"/>
          <w:szCs w:val="24"/>
          <w:lang w:eastAsia="ru-RU"/>
        </w:rPr>
      </w:pPr>
      <w:r w:rsidRPr="00FF48BE">
        <w:rPr>
          <w:rFonts w:eastAsiaTheme="minorEastAsia" w:cs="Times New Roman"/>
          <w:sz w:val="24"/>
          <w:szCs w:val="24"/>
          <w:lang w:eastAsia="ru-RU"/>
        </w:rPr>
        <w:t>- Федеральный закон от 29 декабря 2012 года №273-ФЗ «Об образовании в Российской Федерации»</w:t>
      </w:r>
    </w:p>
    <w:p w:rsidR="00FF48BE" w:rsidRPr="00FF48BE" w:rsidRDefault="00FF48BE" w:rsidP="00FF48BE">
      <w:pPr>
        <w:suppressAutoHyphens/>
        <w:spacing w:after="200" w:line="276" w:lineRule="auto"/>
        <w:jc w:val="both"/>
        <w:rPr>
          <w:rFonts w:eastAsiaTheme="minorEastAsia" w:cs="Times New Roman"/>
          <w:b/>
          <w:sz w:val="24"/>
          <w:szCs w:val="24"/>
          <w:lang w:eastAsia="ru-RU"/>
        </w:rPr>
      </w:pPr>
      <w:r w:rsidRPr="00FF48BE">
        <w:rPr>
          <w:rFonts w:eastAsiaTheme="minorEastAsia" w:cs="Times New Roman"/>
          <w:sz w:val="24"/>
          <w:szCs w:val="24"/>
          <w:lang w:eastAsia="ru-RU"/>
        </w:rPr>
        <w:t xml:space="preserve">- Учебный план  МАОУ Дубровинская СОШ </w:t>
      </w:r>
    </w:p>
    <w:p w:rsidR="00FF48BE" w:rsidRPr="00FF48BE" w:rsidRDefault="00FF48BE" w:rsidP="00FF48BE">
      <w:pPr>
        <w:suppressAutoHyphens/>
        <w:spacing w:after="200" w:line="276" w:lineRule="auto"/>
        <w:jc w:val="both"/>
        <w:rPr>
          <w:rFonts w:eastAsiaTheme="minorEastAsia" w:cs="Times New Roman"/>
          <w:b/>
          <w:sz w:val="24"/>
          <w:szCs w:val="24"/>
          <w:lang w:eastAsia="ru-RU"/>
        </w:rPr>
      </w:pPr>
      <w:r w:rsidRPr="00FF48BE">
        <w:rPr>
          <w:rFonts w:eastAsiaTheme="minorEastAsia" w:cs="Times New Roman"/>
          <w:sz w:val="24"/>
          <w:szCs w:val="24"/>
          <w:lang w:eastAsia="ru-RU"/>
        </w:rPr>
        <w:t>- Положение о рабочей программе МАОУ Дубровинской СОШ</w:t>
      </w:r>
    </w:p>
    <w:p w:rsidR="00D338E5" w:rsidRDefault="00D338E5" w:rsidP="00DA7952">
      <w:pPr>
        <w:rPr>
          <w:b/>
          <w:sz w:val="24"/>
          <w:szCs w:val="24"/>
        </w:rPr>
      </w:pPr>
    </w:p>
    <w:p w:rsidR="00D338E5" w:rsidRDefault="00D338E5" w:rsidP="00F01706">
      <w:pPr>
        <w:ind w:left="708"/>
        <w:jc w:val="center"/>
        <w:rPr>
          <w:b/>
          <w:sz w:val="24"/>
          <w:szCs w:val="24"/>
        </w:rPr>
      </w:pPr>
    </w:p>
    <w:p w:rsidR="0036785E" w:rsidRPr="00E952F9" w:rsidRDefault="0036785E" w:rsidP="0036785E">
      <w:pPr>
        <w:pStyle w:val="a4"/>
        <w:numPr>
          <w:ilvl w:val="0"/>
          <w:numId w:val="15"/>
        </w:num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E952F9">
        <w:rPr>
          <w:rFonts w:cs="Times New Roman"/>
          <w:b/>
          <w:sz w:val="24"/>
          <w:szCs w:val="24"/>
        </w:rPr>
        <w:t>Планируемые результ</w:t>
      </w:r>
      <w:r w:rsidR="00A374F6">
        <w:rPr>
          <w:rFonts w:cs="Times New Roman"/>
          <w:b/>
          <w:sz w:val="24"/>
          <w:szCs w:val="24"/>
        </w:rPr>
        <w:t>аты изучения учебного предмета «Г</w:t>
      </w:r>
      <w:r w:rsidRPr="00E952F9">
        <w:rPr>
          <w:rFonts w:cs="Times New Roman"/>
          <w:b/>
          <w:sz w:val="24"/>
          <w:szCs w:val="24"/>
        </w:rPr>
        <w:t>еометрия</w:t>
      </w:r>
      <w:r w:rsidR="00A374F6">
        <w:rPr>
          <w:rFonts w:cs="Times New Roman"/>
          <w:b/>
          <w:sz w:val="24"/>
          <w:szCs w:val="24"/>
        </w:rPr>
        <w:t>»</w:t>
      </w:r>
    </w:p>
    <w:p w:rsidR="0036785E" w:rsidRPr="00E952F9" w:rsidRDefault="0036785E" w:rsidP="0036785E">
      <w:pPr>
        <w:pStyle w:val="a4"/>
        <w:rPr>
          <w:rFonts w:cs="Times New Roman"/>
          <w:b/>
          <w:sz w:val="24"/>
          <w:szCs w:val="24"/>
        </w:rPr>
      </w:pPr>
    </w:p>
    <w:p w:rsidR="0036785E" w:rsidRPr="00E952F9" w:rsidRDefault="0036785E" w:rsidP="0036785E">
      <w:pPr>
        <w:rPr>
          <w:rFonts w:cs="Times New Roman"/>
          <w:b/>
          <w:sz w:val="24"/>
          <w:szCs w:val="24"/>
        </w:rPr>
      </w:pPr>
      <w:r w:rsidRPr="00E952F9">
        <w:rPr>
          <w:rFonts w:cs="Times New Roman"/>
          <w:b/>
          <w:sz w:val="24"/>
          <w:szCs w:val="24"/>
        </w:rPr>
        <w:t xml:space="preserve">Личностные: 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 Формирование ответственного отношения к учению, готовность и способность к саморазвитию и самообразованию;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 Формирование осознанного, уважительного и доброжелательного отношения к другому человеку, его мнению, готовность и способность вести диалог, достигать в нем взаимопонимания; 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 Формирование коммуникативной компетентности в общении и сотрудничестве со сверстниками, взрослыми в процессе образовательной, учебной, творческой деятельности.</w:t>
      </w:r>
    </w:p>
    <w:p w:rsidR="0036785E" w:rsidRPr="00E952F9" w:rsidRDefault="0036785E" w:rsidP="0036785E">
      <w:pPr>
        <w:rPr>
          <w:rFonts w:cs="Times New Roman"/>
          <w:b/>
          <w:sz w:val="24"/>
          <w:szCs w:val="24"/>
        </w:rPr>
      </w:pPr>
      <w:proofErr w:type="spellStart"/>
      <w:r w:rsidRPr="00E952F9">
        <w:rPr>
          <w:rFonts w:cs="Times New Roman"/>
          <w:b/>
          <w:sz w:val="24"/>
          <w:szCs w:val="24"/>
        </w:rPr>
        <w:t>Метапредметные</w:t>
      </w:r>
      <w:proofErr w:type="spellEnd"/>
      <w:r w:rsidRPr="00E952F9">
        <w:rPr>
          <w:rFonts w:cs="Times New Roman"/>
          <w:b/>
          <w:sz w:val="24"/>
          <w:szCs w:val="24"/>
        </w:rPr>
        <w:t xml:space="preserve">: 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-</w:t>
      </w:r>
      <w:r w:rsidR="0036785E" w:rsidRPr="00E952F9">
        <w:rPr>
          <w:rFonts w:cs="Times New Roman"/>
          <w:sz w:val="24"/>
          <w:szCs w:val="24"/>
        </w:rPr>
        <w:t xml:space="preserve"> Самостоятельно определять цели обучения, и пути их достижения;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Умение соотносить свои действия с планируемым результатом,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  <w:r w:rsidR="0036785E" w:rsidRPr="00E952F9">
        <w:rPr>
          <w:rFonts w:cs="Times New Roman"/>
          <w:sz w:val="24"/>
          <w:szCs w:val="24"/>
        </w:rPr>
        <w:t xml:space="preserve"> Владеть основами самоконтроля и самооценки; </w:t>
      </w:r>
      <w:r w:rsidR="0036785E" w:rsidRPr="00E952F9">
        <w:rPr>
          <w:rFonts w:cs="Times New Roman"/>
          <w:sz w:val="24"/>
          <w:szCs w:val="24"/>
        </w:rPr>
        <w:t xml:space="preserve"> Умение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="0036785E" w:rsidRPr="00E952F9">
        <w:rPr>
          <w:rFonts w:cs="Times New Roman"/>
          <w:sz w:val="24"/>
          <w:szCs w:val="24"/>
        </w:rPr>
        <w:t>логические рассуждения</w:t>
      </w:r>
      <w:proofErr w:type="gramEnd"/>
      <w:r w:rsidR="0036785E" w:rsidRPr="00E952F9">
        <w:rPr>
          <w:rFonts w:cs="Times New Roman"/>
          <w:sz w:val="24"/>
          <w:szCs w:val="24"/>
        </w:rPr>
        <w:t xml:space="preserve">, умозаключения;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</w:p>
    <w:p w:rsidR="0036785E" w:rsidRPr="00E952F9" w:rsidRDefault="0036785E" w:rsidP="0036785E">
      <w:pPr>
        <w:rPr>
          <w:rFonts w:cs="Times New Roman"/>
          <w:b/>
          <w:sz w:val="24"/>
          <w:szCs w:val="24"/>
        </w:rPr>
      </w:pPr>
      <w:r w:rsidRPr="00E952F9">
        <w:rPr>
          <w:rFonts w:cs="Times New Roman"/>
          <w:b/>
          <w:sz w:val="24"/>
          <w:szCs w:val="24"/>
        </w:rPr>
        <w:t xml:space="preserve">Предметные: 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 Владение геометрическими понятиями;  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36785E" w:rsidRPr="00E952F9">
        <w:rPr>
          <w:rFonts w:cs="Times New Roman"/>
          <w:sz w:val="24"/>
          <w:szCs w:val="24"/>
        </w:rPr>
        <w:t xml:space="preserve"> Владение основными математическими умениями (составлять формулы и проводить по ним вычисления, решать текстовые задачи, использование метода координат на плоскости для решения задач; вычислять геометрические величины, применять изученные свойства фигур и отношений между ними; изображать плоские и пространственные геометрические фи</w:t>
      </w:r>
      <w:r>
        <w:rPr>
          <w:rFonts w:cs="Times New Roman"/>
          <w:sz w:val="24"/>
          <w:szCs w:val="24"/>
        </w:rPr>
        <w:t>г</w:t>
      </w:r>
      <w:r w:rsidR="0036785E" w:rsidRPr="00E952F9">
        <w:rPr>
          <w:rFonts w:cs="Times New Roman"/>
          <w:sz w:val="24"/>
          <w:szCs w:val="24"/>
        </w:rPr>
        <w:t>уры и их конфигурации, читать геометрические чертежи);</w:t>
      </w:r>
    </w:p>
    <w:p w:rsidR="0036785E" w:rsidRPr="00E952F9" w:rsidRDefault="00E952F9" w:rsidP="0036785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-</w:t>
      </w:r>
      <w:r w:rsidR="0036785E" w:rsidRPr="00E952F9">
        <w:rPr>
          <w:rFonts w:cs="Times New Roman"/>
          <w:sz w:val="24"/>
          <w:szCs w:val="24"/>
        </w:rPr>
        <w:t xml:space="preserve"> Применение приобретенных знаний и умений для решения практических задач 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</w:p>
    <w:p w:rsidR="0036785E" w:rsidRPr="00E952F9" w:rsidRDefault="0036785E" w:rsidP="0036785E">
      <w:pPr>
        <w:rPr>
          <w:rFonts w:cs="Times New Roman"/>
          <w:b/>
          <w:sz w:val="24"/>
          <w:szCs w:val="24"/>
        </w:rPr>
      </w:pPr>
      <w:r w:rsidRPr="00E952F9">
        <w:rPr>
          <w:rFonts w:cs="Times New Roman"/>
          <w:b/>
          <w:sz w:val="24"/>
          <w:szCs w:val="24"/>
        </w:rPr>
        <w:t xml:space="preserve">По окончании  изучения курса учащийся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научится: 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-Пользоваться геометрическим языком при описании предметов. 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-Распознавать и изображать на чертежах и рисунках геометрические фигуры. 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-Доказывать теоремы решать несложные задачи на построение -Решать планиметрические задачи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-Вычислять длины линейных элементов фигур и их углов -Вычислять площади фигур,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>-Решать практические задачи,</w:t>
      </w:r>
    </w:p>
    <w:p w:rsidR="0036785E" w:rsidRPr="00E952F9" w:rsidRDefault="0036785E" w:rsidP="0036785E">
      <w:pPr>
        <w:rPr>
          <w:rFonts w:cs="Times New Roman"/>
          <w:b/>
          <w:sz w:val="24"/>
          <w:szCs w:val="24"/>
        </w:rPr>
      </w:pPr>
      <w:r w:rsidRPr="00E952F9">
        <w:rPr>
          <w:rFonts w:cs="Times New Roman"/>
          <w:b/>
          <w:sz w:val="24"/>
          <w:szCs w:val="24"/>
        </w:rPr>
        <w:t xml:space="preserve">Ученик получит возможность: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 -Овладеть традиционной схемой решения задач на построение,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 -Приобрести опыт исследования свойств фигур,  </w:t>
      </w:r>
      <w:proofErr w:type="gramStart"/>
      <w:r w:rsidRPr="00E952F9">
        <w:rPr>
          <w:rFonts w:cs="Times New Roman"/>
          <w:sz w:val="24"/>
          <w:szCs w:val="24"/>
        </w:rPr>
        <w:t>-П</w:t>
      </w:r>
      <w:proofErr w:type="gramEnd"/>
      <w:r w:rsidRPr="00E952F9">
        <w:rPr>
          <w:rFonts w:cs="Times New Roman"/>
          <w:sz w:val="24"/>
          <w:szCs w:val="24"/>
        </w:rPr>
        <w:t xml:space="preserve">рименять алгоритм решения произвольных треугольников при решении задач.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lastRenderedPageBreak/>
        <w:t>- Решать задачи на применение формул - выч</w:t>
      </w:r>
      <w:r w:rsidR="00E952F9">
        <w:rPr>
          <w:rFonts w:cs="Times New Roman"/>
          <w:sz w:val="24"/>
          <w:szCs w:val="24"/>
        </w:rPr>
        <w:t>исление площадей четырёхугольников</w:t>
      </w:r>
      <w:r w:rsidRPr="00E952F9">
        <w:rPr>
          <w:rFonts w:cs="Times New Roman"/>
          <w:sz w:val="24"/>
          <w:szCs w:val="24"/>
        </w:rPr>
        <w:t xml:space="preserve">. </w:t>
      </w: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 xml:space="preserve"> -Применять свойства окружностей при решении задач. </w:t>
      </w:r>
    </w:p>
    <w:p w:rsidR="0036785E" w:rsidRDefault="0036785E" w:rsidP="0036785E">
      <w:pPr>
        <w:rPr>
          <w:rFonts w:cs="Times New Roman"/>
          <w:sz w:val="24"/>
          <w:szCs w:val="24"/>
        </w:rPr>
      </w:pPr>
      <w:r w:rsidRPr="00E952F9">
        <w:rPr>
          <w:rFonts w:cs="Times New Roman"/>
          <w:sz w:val="24"/>
          <w:szCs w:val="24"/>
        </w:rPr>
        <w:t>-Приобрести опыт использования компьютерных программ. -Приобрести опыт выполнения проектов.</w:t>
      </w:r>
    </w:p>
    <w:p w:rsidR="00E952F9" w:rsidRPr="00E952F9" w:rsidRDefault="00E952F9" w:rsidP="0036785E">
      <w:pPr>
        <w:rPr>
          <w:rFonts w:cs="Times New Roman"/>
          <w:sz w:val="24"/>
          <w:szCs w:val="24"/>
        </w:rPr>
      </w:pPr>
    </w:p>
    <w:p w:rsidR="0036785E" w:rsidRPr="00E952F9" w:rsidRDefault="0036785E" w:rsidP="0036785E">
      <w:pPr>
        <w:rPr>
          <w:rFonts w:cs="Times New Roman"/>
          <w:sz w:val="24"/>
          <w:szCs w:val="24"/>
        </w:rPr>
      </w:pPr>
    </w:p>
    <w:p w:rsidR="0036785E" w:rsidRDefault="00E7760A" w:rsidP="00E952F9">
      <w:pPr>
        <w:pStyle w:val="a4"/>
        <w:numPr>
          <w:ilvl w:val="0"/>
          <w:numId w:val="15"/>
        </w:num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Содержание учебного </w:t>
      </w:r>
      <w:r w:rsidR="00A92670">
        <w:rPr>
          <w:rFonts w:cs="Times New Roman"/>
          <w:b/>
          <w:sz w:val="24"/>
          <w:szCs w:val="24"/>
        </w:rPr>
        <w:t>предмета «</w:t>
      </w:r>
      <w:r>
        <w:rPr>
          <w:rFonts w:cs="Times New Roman"/>
          <w:b/>
          <w:sz w:val="24"/>
          <w:szCs w:val="24"/>
        </w:rPr>
        <w:t>Геометрия»</w:t>
      </w:r>
    </w:p>
    <w:p w:rsidR="00E7760A" w:rsidRDefault="00E7760A" w:rsidP="00A92670">
      <w:pPr>
        <w:pStyle w:val="a4"/>
        <w:rPr>
          <w:rFonts w:cs="Times New Roman"/>
          <w:b/>
          <w:sz w:val="24"/>
          <w:szCs w:val="24"/>
        </w:rPr>
      </w:pP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  <w:r w:rsidRPr="00E7760A">
        <w:rPr>
          <w:rFonts w:eastAsia="Calibri" w:cs="Times New Roman"/>
          <w:b/>
          <w:bCs/>
          <w:sz w:val="24"/>
          <w:szCs w:val="24"/>
          <w:lang w:eastAsia="ru-RU"/>
        </w:rPr>
        <w:t>Четырехугольники</w:t>
      </w:r>
      <w:r w:rsidR="00222809">
        <w:rPr>
          <w:rFonts w:eastAsia="Calibri" w:cs="Times New Roman"/>
          <w:b/>
          <w:bCs/>
          <w:sz w:val="24"/>
          <w:szCs w:val="24"/>
          <w:lang w:eastAsia="ru-RU"/>
        </w:rPr>
        <w:t xml:space="preserve"> (14час)</w:t>
      </w:r>
      <w:r w:rsidRPr="00E7760A">
        <w:rPr>
          <w:rFonts w:eastAsia="Calibri" w:cs="Times New Roman"/>
          <w:b/>
          <w:bCs/>
          <w:sz w:val="24"/>
          <w:szCs w:val="24"/>
          <w:lang w:eastAsia="ru-RU"/>
        </w:rPr>
        <w:t xml:space="preserve">. </w:t>
      </w:r>
      <w:r w:rsidRPr="00E7760A">
        <w:rPr>
          <w:rFonts w:eastAsia="Newton-Regular" w:cs="Times New Roman"/>
          <w:sz w:val="24"/>
          <w:szCs w:val="24"/>
          <w:lang w:eastAsia="ru-RU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  <w:r w:rsidRPr="00E7760A">
        <w:rPr>
          <w:rFonts w:eastAsia="Calibri" w:cs="Times New Roman"/>
          <w:b/>
          <w:bCs/>
          <w:sz w:val="24"/>
          <w:szCs w:val="24"/>
          <w:lang w:eastAsia="ru-RU"/>
        </w:rPr>
        <w:t>Площадь</w:t>
      </w:r>
      <w:r w:rsidR="00222809">
        <w:rPr>
          <w:rFonts w:eastAsia="Calibri" w:cs="Times New Roman"/>
          <w:b/>
          <w:bCs/>
          <w:sz w:val="24"/>
          <w:szCs w:val="24"/>
          <w:lang w:eastAsia="ru-RU"/>
        </w:rPr>
        <w:t xml:space="preserve"> (14час.)</w:t>
      </w:r>
      <w:r w:rsidRPr="00E7760A">
        <w:rPr>
          <w:rFonts w:eastAsia="Newton-Regular" w:cs="Times New Roman"/>
          <w:sz w:val="24"/>
          <w:szCs w:val="24"/>
          <w:lang w:eastAsia="ru-RU"/>
        </w:rPr>
        <w:t>. Понятие площади многоугольника. Площади прямоугольника, параллелограмма, треугольника, трапеции. Теорема Пифагора.</w:t>
      </w: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  <w:r w:rsidRPr="00E7760A">
        <w:rPr>
          <w:rFonts w:eastAsia="Calibri" w:cs="Times New Roman"/>
          <w:b/>
          <w:bCs/>
          <w:sz w:val="24"/>
          <w:szCs w:val="24"/>
          <w:lang w:eastAsia="ru-RU"/>
        </w:rPr>
        <w:t>Подобные треугольники</w:t>
      </w:r>
      <w:r w:rsidR="00222809">
        <w:rPr>
          <w:rFonts w:eastAsia="Calibri" w:cs="Times New Roman"/>
          <w:b/>
          <w:bCs/>
          <w:sz w:val="24"/>
          <w:szCs w:val="24"/>
          <w:lang w:eastAsia="ru-RU"/>
        </w:rPr>
        <w:t xml:space="preserve"> (19час.)</w:t>
      </w:r>
      <w:r w:rsidRPr="00E7760A">
        <w:rPr>
          <w:rFonts w:eastAsia="Calibri" w:cs="Times New Roman"/>
          <w:b/>
          <w:bCs/>
          <w:sz w:val="24"/>
          <w:szCs w:val="24"/>
          <w:lang w:eastAsia="ru-RU"/>
        </w:rPr>
        <w:t xml:space="preserve">. </w:t>
      </w:r>
      <w:r w:rsidRPr="00E7760A">
        <w:rPr>
          <w:rFonts w:eastAsia="Newton-Regular" w:cs="Times New Roman"/>
          <w:sz w:val="24"/>
          <w:szCs w:val="24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E7760A" w:rsidRPr="00E7760A" w:rsidRDefault="00E7760A" w:rsidP="00E7760A">
      <w:pPr>
        <w:pStyle w:val="a4"/>
        <w:autoSpaceDE w:val="0"/>
        <w:autoSpaceDN w:val="0"/>
        <w:adjustRightInd w:val="0"/>
        <w:ind w:right="-1"/>
        <w:jc w:val="both"/>
        <w:rPr>
          <w:rFonts w:eastAsia="Newton-Regular" w:cs="Times New Roman"/>
          <w:sz w:val="24"/>
          <w:szCs w:val="24"/>
          <w:lang w:eastAsia="ru-RU"/>
        </w:rPr>
      </w:pPr>
    </w:p>
    <w:p w:rsidR="00E7760A" w:rsidRDefault="00E7760A" w:rsidP="00E7760A">
      <w:pPr>
        <w:pStyle w:val="Style261"/>
        <w:widowControl/>
        <w:ind w:left="720"/>
        <w:jc w:val="left"/>
        <w:rPr>
          <w:rFonts w:ascii="Times New Roman" w:eastAsia="Newton-Regular" w:hAnsi="Times New Roman" w:cs="Times New Roman"/>
        </w:rPr>
      </w:pPr>
      <w:r w:rsidRPr="002A7A37">
        <w:rPr>
          <w:rFonts w:ascii="Times New Roman" w:eastAsia="Calibri" w:hAnsi="Times New Roman" w:cs="Times New Roman"/>
          <w:b/>
          <w:bCs/>
        </w:rPr>
        <w:t>Окружность</w:t>
      </w:r>
      <w:r w:rsidR="00222809">
        <w:rPr>
          <w:rFonts w:ascii="Times New Roman" w:eastAsia="Calibri" w:hAnsi="Times New Roman" w:cs="Times New Roman"/>
          <w:b/>
          <w:bCs/>
        </w:rPr>
        <w:t xml:space="preserve"> (17час.)</w:t>
      </w:r>
      <w:r w:rsidRPr="002A7A37">
        <w:rPr>
          <w:rFonts w:ascii="Times New Roman" w:eastAsia="Calibri" w:hAnsi="Times New Roman" w:cs="Times New Roman"/>
          <w:b/>
          <w:bCs/>
        </w:rPr>
        <w:t xml:space="preserve">. </w:t>
      </w:r>
      <w:r w:rsidRPr="002A7A37">
        <w:rPr>
          <w:rFonts w:ascii="Times New Roman" w:eastAsia="Newton-Regular" w:hAnsi="Times New Roman" w:cs="Times New Roman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:rsidR="00222809" w:rsidRDefault="00222809" w:rsidP="00E7760A">
      <w:pPr>
        <w:pStyle w:val="Style261"/>
        <w:widowControl/>
        <w:ind w:left="720"/>
        <w:jc w:val="left"/>
        <w:rPr>
          <w:rFonts w:ascii="Times New Roman" w:eastAsia="Newton-Regular" w:hAnsi="Times New Roman" w:cs="Times New Roman"/>
        </w:rPr>
      </w:pPr>
    </w:p>
    <w:p w:rsidR="00222809" w:rsidRPr="00222809" w:rsidRDefault="00222809" w:rsidP="00E7760A">
      <w:pPr>
        <w:pStyle w:val="Style261"/>
        <w:widowControl/>
        <w:ind w:left="720"/>
        <w:jc w:val="left"/>
        <w:rPr>
          <w:rFonts w:ascii="Times New Roman" w:eastAsia="Newton-Regular" w:hAnsi="Times New Roman" w:cs="Times New Roman"/>
          <w:b/>
        </w:rPr>
      </w:pPr>
      <w:r w:rsidRPr="00222809">
        <w:rPr>
          <w:rFonts w:ascii="Times New Roman" w:eastAsia="Newton-Regular" w:hAnsi="Times New Roman" w:cs="Times New Roman"/>
          <w:b/>
        </w:rPr>
        <w:t>Повторение -4ч</w:t>
      </w:r>
    </w:p>
    <w:p w:rsidR="00E7760A" w:rsidRDefault="00E7760A" w:rsidP="00E7760A">
      <w:pPr>
        <w:pStyle w:val="a4"/>
        <w:rPr>
          <w:rFonts w:cs="Times New Roman"/>
          <w:b/>
          <w:sz w:val="24"/>
          <w:szCs w:val="24"/>
        </w:rPr>
      </w:pPr>
    </w:p>
    <w:p w:rsidR="00222809" w:rsidRDefault="00222809" w:rsidP="00E7760A">
      <w:pPr>
        <w:pStyle w:val="a4"/>
        <w:rPr>
          <w:rFonts w:cs="Times New Roman"/>
          <w:b/>
          <w:sz w:val="24"/>
          <w:szCs w:val="24"/>
        </w:rPr>
      </w:pPr>
    </w:p>
    <w:p w:rsidR="00222809" w:rsidRDefault="00222809" w:rsidP="00E7760A">
      <w:pPr>
        <w:pStyle w:val="a4"/>
        <w:rPr>
          <w:rFonts w:cs="Times New Roman"/>
          <w:b/>
          <w:sz w:val="24"/>
          <w:szCs w:val="24"/>
        </w:rPr>
      </w:pPr>
    </w:p>
    <w:p w:rsidR="00222809" w:rsidRPr="00E952F9" w:rsidRDefault="00222809" w:rsidP="00E7760A">
      <w:pPr>
        <w:pStyle w:val="a4"/>
        <w:rPr>
          <w:rFonts w:cs="Times New Roman"/>
          <w:b/>
          <w:sz w:val="24"/>
          <w:szCs w:val="24"/>
        </w:rPr>
      </w:pPr>
    </w:p>
    <w:p w:rsidR="00807925" w:rsidRPr="00807925" w:rsidRDefault="00807925" w:rsidP="00807925">
      <w:pPr>
        <w:jc w:val="center"/>
        <w:rPr>
          <w:rFonts w:eastAsia="Times New Roman" w:cs="Times New Roman"/>
          <w:color w:val="0D0D0F"/>
          <w:kern w:val="16"/>
          <w:sz w:val="24"/>
          <w:szCs w:val="24"/>
          <w:lang w:eastAsia="ru-RU"/>
        </w:rPr>
      </w:pPr>
      <w:r w:rsidRPr="00807925"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  <w:t>3.Тематическое планирование с указанием количества часов,</w:t>
      </w:r>
    </w:p>
    <w:p w:rsidR="00807925" w:rsidRPr="00807925" w:rsidRDefault="00807925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  <w:r w:rsidRPr="00807925"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  <w:t>отводимых на освоение каждой темы.</w:t>
      </w:r>
    </w:p>
    <w:p w:rsidR="00807925" w:rsidRPr="00807925" w:rsidRDefault="00807925" w:rsidP="00807925">
      <w:pPr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807925" w:rsidRPr="00807925" w:rsidRDefault="00807925" w:rsidP="00807925">
      <w:pPr>
        <w:jc w:val="center"/>
        <w:rPr>
          <w:rFonts w:eastAsia="Times New Roman" w:cs="Times New Roman"/>
          <w:color w:val="0D0D0F"/>
          <w:kern w:val="16"/>
          <w:sz w:val="24"/>
          <w:szCs w:val="24"/>
          <w:lang w:eastAsia="ru-RU"/>
        </w:rPr>
      </w:pPr>
    </w:p>
    <w:tbl>
      <w:tblPr>
        <w:tblW w:w="0" w:type="auto"/>
        <w:tblInd w:w="675" w:type="dxa"/>
        <w:tblCellMar>
          <w:left w:w="10" w:type="dxa"/>
          <w:right w:w="10" w:type="dxa"/>
        </w:tblCellMar>
        <w:tblLook w:val="0000"/>
      </w:tblPr>
      <w:tblGrid>
        <w:gridCol w:w="866"/>
        <w:gridCol w:w="5700"/>
        <w:gridCol w:w="2333"/>
      </w:tblGrid>
      <w:tr w:rsidR="00807925" w:rsidRPr="00807925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807925" w:rsidP="00807925">
            <w:pPr>
              <w:jc w:val="center"/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</w:pPr>
            <w:r w:rsidRPr="00807925"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807925" w:rsidP="00807925">
            <w:pPr>
              <w:jc w:val="center"/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</w:pPr>
            <w:r w:rsidRPr="00807925"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Default="00807925" w:rsidP="00807925">
            <w:pPr>
              <w:jc w:val="center"/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</w:pPr>
            <w:r w:rsidRPr="00807925"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  <w:t xml:space="preserve">Количество </w:t>
            </w:r>
          </w:p>
          <w:p w:rsidR="00807925" w:rsidRPr="00807925" w:rsidRDefault="00807925" w:rsidP="00807925">
            <w:pPr>
              <w:jc w:val="center"/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</w:pPr>
            <w:r w:rsidRPr="00807925"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  <w:t>часов</w:t>
            </w:r>
          </w:p>
        </w:tc>
      </w:tr>
      <w:tr w:rsidR="00807925" w:rsidRPr="00807925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807925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807925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Вводное повторение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807925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2</w:t>
            </w:r>
          </w:p>
        </w:tc>
      </w:tr>
      <w:tr w:rsidR="00807925" w:rsidRPr="00807925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950DAA">
            <w:pPr>
              <w:ind w:left="66"/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 xml:space="preserve">Четырёхугольники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807925" w:rsidRPr="00807925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950DAA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Площадь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807925" w:rsidRPr="00807925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950DAA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Подобные треугольники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7925" w:rsidRPr="00807925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19</w:t>
            </w:r>
          </w:p>
        </w:tc>
      </w:tr>
      <w:tr w:rsidR="00950DAA" w:rsidRPr="00950DAA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950DA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DAA">
              <w:rPr>
                <w:rFonts w:cs="Times New Roman"/>
                <w:sz w:val="24"/>
                <w:szCs w:val="24"/>
              </w:rPr>
              <w:t xml:space="preserve">Окружность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</w:tr>
      <w:tr w:rsidR="00950DAA" w:rsidRPr="00950DAA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950DA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DAA">
              <w:rPr>
                <w:rFonts w:cs="Times New Roman"/>
                <w:sz w:val="24"/>
                <w:szCs w:val="24"/>
              </w:rPr>
              <w:t xml:space="preserve">Повторение 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950DAA" w:rsidRDefault="00950DAA" w:rsidP="00807925">
            <w:pPr>
              <w:jc w:val="center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 w:rsidRPr="00950DA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50DAA" w:rsidRPr="00222809" w:rsidTr="003D01CF">
        <w:trPr>
          <w:trHeight w:val="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222809" w:rsidRDefault="00950DAA" w:rsidP="00807925">
            <w:pPr>
              <w:jc w:val="center"/>
              <w:rPr>
                <w:rFonts w:eastAsia="Times New Roman" w:cs="Times New Roman"/>
                <w:b/>
                <w:color w:val="0D0D0F"/>
                <w:kern w:val="16"/>
                <w:sz w:val="24"/>
                <w:szCs w:val="24"/>
                <w:lang w:eastAsia="ru-RU"/>
              </w:rPr>
            </w:pP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222809" w:rsidRDefault="00950DAA" w:rsidP="00950DA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22809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DAA" w:rsidRPr="00222809" w:rsidRDefault="00950DAA" w:rsidP="0080792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22809">
              <w:rPr>
                <w:rFonts w:cs="Times New Roman"/>
                <w:b/>
                <w:sz w:val="24"/>
                <w:szCs w:val="24"/>
              </w:rPr>
              <w:t>68</w:t>
            </w:r>
          </w:p>
        </w:tc>
      </w:tr>
    </w:tbl>
    <w:p w:rsidR="00E952F9" w:rsidRPr="00222809" w:rsidRDefault="00E952F9" w:rsidP="00E952F9">
      <w:pPr>
        <w:ind w:left="360"/>
        <w:jc w:val="center"/>
        <w:rPr>
          <w:rFonts w:cs="Times New Roman"/>
          <w:b/>
          <w:sz w:val="24"/>
          <w:szCs w:val="24"/>
        </w:rPr>
      </w:pPr>
    </w:p>
    <w:p w:rsidR="00807925" w:rsidRDefault="00807925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  <w:bookmarkStart w:id="0" w:name="_GoBack"/>
      <w:bookmarkEnd w:id="0"/>
    </w:p>
    <w:p w:rsidR="00222809" w:rsidRDefault="00222809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222809" w:rsidRDefault="00222809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222809" w:rsidRDefault="00222809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222809" w:rsidRDefault="00222809" w:rsidP="00807925">
      <w:pPr>
        <w:jc w:val="center"/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222809" w:rsidRPr="00807925" w:rsidRDefault="00222809" w:rsidP="00A74377">
      <w:pPr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</w:pPr>
    </w:p>
    <w:p w:rsidR="00807925" w:rsidRPr="00807925" w:rsidRDefault="003D01CF" w:rsidP="003D01CF">
      <w:pPr>
        <w:jc w:val="center"/>
        <w:rPr>
          <w:rFonts w:eastAsia="Times New Roman" w:cs="Times New Roman"/>
          <w:color w:val="0D0D0F"/>
          <w:kern w:val="16"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</w:t>
      </w:r>
      <w:r w:rsidR="00807925" w:rsidRPr="00807925"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  <w:t>Приложение 1.</w:t>
      </w:r>
    </w:p>
    <w:p w:rsidR="007E77E2" w:rsidRPr="00950DAA" w:rsidRDefault="00807925" w:rsidP="00950DAA">
      <w:pPr>
        <w:jc w:val="center"/>
        <w:rPr>
          <w:rFonts w:eastAsia="Times New Roman" w:cs="Times New Roman"/>
          <w:color w:val="0D0D0F"/>
          <w:kern w:val="16"/>
          <w:sz w:val="24"/>
          <w:szCs w:val="24"/>
          <w:lang w:eastAsia="ru-RU"/>
        </w:rPr>
      </w:pPr>
      <w:r w:rsidRPr="00807925">
        <w:rPr>
          <w:rFonts w:eastAsia="Times New Roman" w:cs="Times New Roman"/>
          <w:b/>
          <w:color w:val="0D0D0F"/>
          <w:kern w:val="16"/>
          <w:sz w:val="24"/>
          <w:szCs w:val="24"/>
          <w:lang w:eastAsia="ru-RU"/>
        </w:rPr>
        <w:t>Тематическое планирование</w:t>
      </w:r>
    </w:p>
    <w:tbl>
      <w:tblPr>
        <w:tblStyle w:val="a3"/>
        <w:tblW w:w="10145" w:type="dxa"/>
        <w:tblInd w:w="817" w:type="dxa"/>
        <w:tblLook w:val="04A0"/>
      </w:tblPr>
      <w:tblGrid>
        <w:gridCol w:w="236"/>
        <w:gridCol w:w="615"/>
        <w:gridCol w:w="6520"/>
        <w:gridCol w:w="1559"/>
        <w:gridCol w:w="1215"/>
      </w:tblGrid>
      <w:tr w:rsidR="001C4B1F" w:rsidRPr="00E952F9" w:rsidTr="003D01CF">
        <w:trPr>
          <w:gridAfter w:val="4"/>
          <w:wAfter w:w="9909" w:type="dxa"/>
        </w:trPr>
        <w:tc>
          <w:tcPr>
            <w:tcW w:w="236" w:type="dxa"/>
            <w:tcBorders>
              <w:top w:val="nil"/>
              <w:right w:val="nil"/>
            </w:tcBorders>
          </w:tcPr>
          <w:p w:rsidR="001C4B1F" w:rsidRPr="00E952F9" w:rsidRDefault="001C4B1F" w:rsidP="006601D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77E5D" w:rsidRPr="00E952F9" w:rsidTr="003D01CF">
        <w:trPr>
          <w:trHeight w:val="322"/>
        </w:trPr>
        <w:tc>
          <w:tcPr>
            <w:tcW w:w="851" w:type="dxa"/>
            <w:gridSpan w:val="2"/>
            <w:vMerge w:val="restart"/>
          </w:tcPr>
          <w:p w:rsidR="00277E5D" w:rsidRPr="00E952F9" w:rsidRDefault="00277E5D" w:rsidP="00BC687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  <w:vMerge w:val="restart"/>
          </w:tcPr>
          <w:p w:rsidR="00277E5D" w:rsidRPr="00E952F9" w:rsidRDefault="00C541B4" w:rsidP="00BC687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59" w:type="dxa"/>
            <w:vMerge w:val="restart"/>
          </w:tcPr>
          <w:p w:rsidR="00277E5D" w:rsidRPr="00E952F9" w:rsidRDefault="00DE3FCC" w:rsidP="00BC687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Borders>
              <w:top w:val="nil"/>
              <w:right w:val="nil"/>
            </w:tcBorders>
          </w:tcPr>
          <w:p w:rsidR="00277E5D" w:rsidRPr="00E952F9" w:rsidRDefault="00277E5D" w:rsidP="007E77E2">
            <w:pPr>
              <w:rPr>
                <w:rFonts w:cs="Times New Roman"/>
                <w:sz w:val="24"/>
                <w:szCs w:val="24"/>
              </w:rPr>
            </w:pPr>
          </w:p>
          <w:p w:rsidR="001C4B1F" w:rsidRPr="00E952F9" w:rsidRDefault="001C4B1F" w:rsidP="007E77E2">
            <w:pPr>
              <w:rPr>
                <w:rFonts w:cs="Times New Roman"/>
                <w:sz w:val="24"/>
                <w:szCs w:val="24"/>
              </w:rPr>
            </w:pPr>
          </w:p>
          <w:p w:rsidR="001C4B1F" w:rsidRPr="00E952F9" w:rsidRDefault="001C4B1F" w:rsidP="007E77E2">
            <w:pPr>
              <w:rPr>
                <w:rFonts w:cs="Times New Roman"/>
                <w:sz w:val="24"/>
                <w:szCs w:val="24"/>
              </w:rPr>
            </w:pPr>
          </w:p>
          <w:p w:rsidR="00277E5D" w:rsidRPr="00E952F9" w:rsidRDefault="00277E5D" w:rsidP="007E77E2">
            <w:pPr>
              <w:rPr>
                <w:rFonts w:cs="Times New Roman"/>
                <w:sz w:val="24"/>
                <w:szCs w:val="24"/>
              </w:rPr>
            </w:pPr>
          </w:p>
          <w:p w:rsidR="001C4B1F" w:rsidRPr="00E952F9" w:rsidRDefault="001C4B1F" w:rsidP="007E77E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277E5D" w:rsidRPr="00E952F9" w:rsidTr="003D01CF">
        <w:trPr>
          <w:trHeight w:val="276"/>
        </w:trPr>
        <w:tc>
          <w:tcPr>
            <w:tcW w:w="851" w:type="dxa"/>
            <w:gridSpan w:val="2"/>
            <w:vMerge/>
          </w:tcPr>
          <w:p w:rsidR="00277E5D" w:rsidRPr="00E952F9" w:rsidRDefault="00277E5D" w:rsidP="00BC68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277E5D" w:rsidRPr="00E952F9" w:rsidRDefault="00277E5D" w:rsidP="00BC68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77E5D" w:rsidRPr="00E952F9" w:rsidRDefault="00277E5D" w:rsidP="00BC68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277E5D" w:rsidRPr="00E952F9" w:rsidRDefault="00277E5D" w:rsidP="007E77E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276"/>
        </w:trPr>
        <w:tc>
          <w:tcPr>
            <w:tcW w:w="851" w:type="dxa"/>
            <w:gridSpan w:val="2"/>
          </w:tcPr>
          <w:p w:rsidR="00CC1F51" w:rsidRPr="00E952F9" w:rsidRDefault="00CC1F51" w:rsidP="00BC687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C1F51" w:rsidRPr="00CC1F51" w:rsidRDefault="00CC1F51" w:rsidP="00BC687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1F51">
              <w:rPr>
                <w:rFonts w:cs="Times New Roman"/>
                <w:b/>
                <w:sz w:val="24"/>
                <w:szCs w:val="24"/>
              </w:rPr>
              <w:t>Вводное повторение-2ч</w:t>
            </w:r>
          </w:p>
        </w:tc>
        <w:tc>
          <w:tcPr>
            <w:tcW w:w="1559" w:type="dxa"/>
          </w:tcPr>
          <w:p w:rsidR="00CC1F51" w:rsidRPr="00E952F9" w:rsidRDefault="00950DAA" w:rsidP="00BC687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CC1F51" w:rsidRPr="00E952F9" w:rsidRDefault="00CC1F51" w:rsidP="007E77E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276"/>
        </w:trPr>
        <w:tc>
          <w:tcPr>
            <w:tcW w:w="851" w:type="dxa"/>
            <w:gridSpan w:val="2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6520" w:type="dxa"/>
          </w:tcPr>
          <w:p w:rsidR="00CC1F51" w:rsidRPr="00807925" w:rsidRDefault="00CC1F51" w:rsidP="00CC1F51">
            <w:pPr>
              <w:ind w:left="66"/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Повторение. Признаки равенства треугольников</w:t>
            </w:r>
          </w:p>
        </w:tc>
        <w:tc>
          <w:tcPr>
            <w:tcW w:w="1559" w:type="dxa"/>
          </w:tcPr>
          <w:p w:rsidR="00CC1F51" w:rsidRPr="00E952F9" w:rsidRDefault="00950DAA" w:rsidP="00CC1F5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276"/>
        </w:trPr>
        <w:tc>
          <w:tcPr>
            <w:tcW w:w="851" w:type="dxa"/>
            <w:gridSpan w:val="2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</w:tcPr>
          <w:p w:rsidR="00CC1F51" w:rsidRPr="00807925" w:rsidRDefault="00CC1F51" w:rsidP="00CC1F51">
            <w:pPr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D0D0F"/>
                <w:kern w:val="16"/>
                <w:sz w:val="24"/>
                <w:szCs w:val="24"/>
                <w:lang w:eastAsia="ru-RU"/>
              </w:rPr>
              <w:t>Повторение. Задачи на построение</w:t>
            </w:r>
          </w:p>
        </w:tc>
        <w:tc>
          <w:tcPr>
            <w:tcW w:w="1559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135"/>
        </w:trPr>
        <w:tc>
          <w:tcPr>
            <w:tcW w:w="851" w:type="dxa"/>
            <w:gridSpan w:val="2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1.Четырёхугольники</w:t>
            </w:r>
            <w:r>
              <w:rPr>
                <w:rFonts w:cs="Times New Roman"/>
                <w:b/>
                <w:sz w:val="24"/>
                <w:szCs w:val="24"/>
              </w:rPr>
              <w:t xml:space="preserve"> 14</w:t>
            </w:r>
            <w:r w:rsidRPr="00E952F9">
              <w:rPr>
                <w:rFonts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230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Многоугольники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Многоугольники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top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6520" w:type="dxa"/>
          </w:tcPr>
          <w:p w:rsidR="00950DAA" w:rsidRDefault="00950DAA" w:rsidP="00950DAA">
            <w:r w:rsidRPr="00051321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6520" w:type="dxa"/>
          </w:tcPr>
          <w:p w:rsidR="00950DAA" w:rsidRDefault="00950DAA" w:rsidP="00950DAA">
            <w:r w:rsidRPr="00051321">
              <w:rPr>
                <w:rFonts w:cs="Times New Roman"/>
                <w:sz w:val="24"/>
                <w:szCs w:val="24"/>
              </w:rPr>
              <w:t xml:space="preserve">Параллелограмм и трапеция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Прямоугольник. Ромб. Квадрат.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Прямоугольник. Ромб. Квадрат.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127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Прямоугольник. Ромб. Квадрат.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618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Прямоугольник. Ромб. Квадрат.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618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618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Контрольная работа № 1по теме Четырёхугольники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6180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105"/>
        </w:trPr>
        <w:tc>
          <w:tcPr>
            <w:tcW w:w="851" w:type="dxa"/>
            <w:gridSpan w:val="2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2. Площадь.</w:t>
            </w:r>
            <w:r>
              <w:rPr>
                <w:rFonts w:cs="Times New Roman"/>
                <w:b/>
                <w:sz w:val="24"/>
                <w:szCs w:val="24"/>
              </w:rPr>
              <w:t xml:space="preserve"> 14</w:t>
            </w:r>
            <w:r w:rsidRPr="00E952F9">
              <w:rPr>
                <w:rFonts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 w:val="restart"/>
            <w:tcBorders>
              <w:top w:val="nil"/>
              <w:right w:val="nil"/>
            </w:tcBorders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340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Площадь многоугольника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Площадь многоугольника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19.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Площади параллелограмма,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Площади параллелограмма, треугольника и трапеции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Площадь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Площади параллелограмма,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6520" w:type="dxa"/>
          </w:tcPr>
          <w:p w:rsidR="00950DAA" w:rsidRDefault="00950DAA" w:rsidP="00950DAA">
            <w:r w:rsidRPr="009508BA">
              <w:rPr>
                <w:rFonts w:cs="Times New Roman"/>
                <w:sz w:val="24"/>
                <w:szCs w:val="24"/>
              </w:rPr>
              <w:t xml:space="preserve">Площади параллелограмма,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520" w:type="dxa"/>
          </w:tcPr>
          <w:p w:rsidR="00950DAA" w:rsidRDefault="00950DAA" w:rsidP="00950DAA">
            <w:r w:rsidRPr="009508BA">
              <w:rPr>
                <w:rFonts w:cs="Times New Roman"/>
                <w:sz w:val="24"/>
                <w:szCs w:val="24"/>
              </w:rPr>
              <w:t xml:space="preserve">Площади параллелограмма,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6520" w:type="dxa"/>
          </w:tcPr>
          <w:p w:rsidR="00950DAA" w:rsidRDefault="00950DAA" w:rsidP="00950DAA">
            <w:r w:rsidRPr="009508BA">
              <w:rPr>
                <w:rFonts w:cs="Times New Roman"/>
                <w:sz w:val="24"/>
                <w:szCs w:val="24"/>
              </w:rPr>
              <w:t xml:space="preserve">Площади параллелограмма, треугольника и трапеции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Теорема Пифагора. Формула Герона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29.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30.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Контрольная работа №2 по теме «Площадь»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60366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C1F51" w:rsidRPr="00E952F9" w:rsidTr="003D01CF">
        <w:trPr>
          <w:trHeight w:val="135"/>
        </w:trPr>
        <w:tc>
          <w:tcPr>
            <w:tcW w:w="851" w:type="dxa"/>
            <w:gridSpan w:val="2"/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3.Подобные треугольники</w:t>
            </w:r>
            <w:r w:rsidRPr="00E952F9">
              <w:rPr>
                <w:rFonts w:cs="Times New Roman"/>
                <w:sz w:val="24"/>
                <w:szCs w:val="24"/>
              </w:rPr>
              <w:t>.</w:t>
            </w:r>
            <w:r w:rsidR="0085205B">
              <w:rPr>
                <w:rFonts w:cs="Times New Roman"/>
                <w:b/>
                <w:sz w:val="24"/>
                <w:szCs w:val="24"/>
              </w:rPr>
              <w:t>19</w:t>
            </w:r>
            <w:r w:rsidRPr="00E952F9">
              <w:rPr>
                <w:rFonts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CC1F51" w:rsidRPr="00E952F9" w:rsidRDefault="00CC1F51" w:rsidP="00CC1F5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 w:val="restart"/>
            <w:tcBorders>
              <w:top w:val="nil"/>
              <w:right w:val="nil"/>
            </w:tcBorders>
          </w:tcPr>
          <w:p w:rsidR="00CC1F51" w:rsidRPr="00E952F9" w:rsidRDefault="00CC1F51" w:rsidP="00CC1F5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135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Определение подобных треугольников.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/>
            <w:tcBorders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33.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Признаки  подобия треугольников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Признаки  подобия треугольников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Признаки  подобия треугольников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Признаки  подобия треугольников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Признаки подобия треугольников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Контрольная работа № 3</w:t>
            </w:r>
            <w:r w:rsidRPr="00E952F9">
              <w:rPr>
                <w:rFonts w:cs="Times New Roman"/>
                <w:i/>
                <w:sz w:val="24"/>
                <w:szCs w:val="24"/>
              </w:rPr>
              <w:t>«</w:t>
            </w:r>
            <w:r w:rsidRPr="00E952F9">
              <w:rPr>
                <w:rFonts w:cs="Times New Roman"/>
                <w:sz w:val="24"/>
                <w:szCs w:val="24"/>
              </w:rPr>
              <w:t>Подобные треугольники.»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39.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Применение  подобия к доказательству теорем и решению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40.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Применение  подобия к доказательству теорем и решению задач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Применение  подобия к доказательству теорем и решению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Применение  подобия к доказательству теорем и решению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43.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Применение  подобия к доказательству теорем и решению задач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Применение подобия к доказательству теорем и решению задач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Соотношение между сторонами и углами прямоугольного треугольника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Соотношение между сторонами и углами прямоугольного треугольника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Соотношение между сторонами и углами прямоугольного треугольника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Соотношение между сторонами и углами прямоугольного треугольника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90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49.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Контрольная работа №4 </w:t>
            </w:r>
            <w:r w:rsidRPr="00E952F9">
              <w:rPr>
                <w:rFonts w:cs="Times New Roman"/>
                <w:sz w:val="24"/>
                <w:szCs w:val="24"/>
              </w:rPr>
              <w:t>по теме</w:t>
            </w:r>
            <w:r>
              <w:rPr>
                <w:rFonts w:cs="Times New Roman"/>
                <w:i/>
                <w:sz w:val="24"/>
                <w:szCs w:val="24"/>
              </w:rPr>
              <w:t>«</w:t>
            </w:r>
            <w:r w:rsidRPr="00E952F9">
              <w:rPr>
                <w:rFonts w:cs="Times New Roman"/>
                <w:sz w:val="24"/>
                <w:szCs w:val="24"/>
              </w:rPr>
              <w:t>Соотношение между сторонами и углами прямоугольного треугольника</w:t>
            </w:r>
            <w:r>
              <w:rPr>
                <w:rFonts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7152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 w:val="restart"/>
            <w:tcBorders>
              <w:top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5205B" w:rsidRPr="00E952F9" w:rsidTr="003D01CF">
        <w:trPr>
          <w:trHeight w:val="180"/>
        </w:trPr>
        <w:tc>
          <w:tcPr>
            <w:tcW w:w="851" w:type="dxa"/>
            <w:gridSpan w:val="2"/>
          </w:tcPr>
          <w:p w:rsidR="0085205B" w:rsidRPr="00E952F9" w:rsidRDefault="0085205B" w:rsidP="0085205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85205B" w:rsidRPr="00E952F9" w:rsidRDefault="0085205B" w:rsidP="0085205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52F9">
              <w:rPr>
                <w:rFonts w:cs="Times New Roman"/>
                <w:b/>
                <w:sz w:val="24"/>
                <w:szCs w:val="24"/>
              </w:rPr>
              <w:t>4.Окружность .</w:t>
            </w:r>
            <w:r w:rsidR="00950DAA">
              <w:rPr>
                <w:rFonts w:cs="Times New Roman"/>
                <w:b/>
                <w:sz w:val="24"/>
                <w:szCs w:val="24"/>
              </w:rPr>
              <w:t xml:space="preserve">  17</w:t>
            </w:r>
            <w:r w:rsidRPr="00E952F9">
              <w:rPr>
                <w:rFonts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85205B" w:rsidRPr="00E952F9" w:rsidRDefault="0085205B" w:rsidP="0085205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bottom w:val="nil"/>
              <w:right w:val="nil"/>
            </w:tcBorders>
          </w:tcPr>
          <w:p w:rsidR="0085205B" w:rsidRPr="00E952F9" w:rsidRDefault="0085205B" w:rsidP="0085205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50.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Касательная и окружность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Касательная и окружность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Касательная и окружность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53.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Центральные и вписанные углы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Центральные и вписанные углы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Центральные и вписанные углы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Центральные и вписанные углы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57.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Четыре з</w:t>
            </w:r>
            <w:r>
              <w:rPr>
                <w:rFonts w:cs="Times New Roman"/>
                <w:sz w:val="24"/>
                <w:szCs w:val="24"/>
              </w:rPr>
              <w:t>амечательные точки треугольника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58.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Четыре замечательные точки треугольника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59.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Четыре замечательные точки треугольника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60.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Вписанная и описанная окружности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61.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Вписанная и описанная окружности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E93E9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132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62.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Вписанная и описанная окружности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442C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63.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Вписанная и описанная окружности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442C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64.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Вписанная и описанная окружности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442C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65.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 xml:space="preserve">Решение задач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952F9">
              <w:rPr>
                <w:rFonts w:cs="Times New Roman"/>
                <w:sz w:val="24"/>
                <w:szCs w:val="24"/>
              </w:rPr>
              <w:t>Вписанная и описанная окружности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442C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rPr>
          <w:trHeight w:val="120"/>
        </w:trPr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 w:rsidRPr="00E952F9">
              <w:rPr>
                <w:rFonts w:cs="Times New Roman"/>
                <w:sz w:val="24"/>
                <w:szCs w:val="24"/>
              </w:rPr>
              <w:t>66.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Контрольная работа № 5 «Окружность»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442C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vMerge w:val="restart"/>
            <w:tcBorders>
              <w:top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5205B" w:rsidRPr="00E952F9" w:rsidTr="003D01CF">
        <w:trPr>
          <w:trHeight w:val="150"/>
        </w:trPr>
        <w:tc>
          <w:tcPr>
            <w:tcW w:w="851" w:type="dxa"/>
            <w:gridSpan w:val="2"/>
          </w:tcPr>
          <w:p w:rsidR="0085205B" w:rsidRPr="00E952F9" w:rsidRDefault="0085205B" w:rsidP="0085205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85205B" w:rsidRPr="00E952F9" w:rsidRDefault="00950DAA" w:rsidP="0085205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5.Повторение</w:t>
            </w:r>
            <w:r w:rsidR="0085205B">
              <w:rPr>
                <w:rFonts w:cs="Times New Roman"/>
                <w:b/>
                <w:sz w:val="24"/>
                <w:szCs w:val="24"/>
              </w:rPr>
              <w:t xml:space="preserve">  2</w:t>
            </w:r>
            <w:r w:rsidR="0085205B" w:rsidRPr="00E952F9">
              <w:rPr>
                <w:rFonts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85205B" w:rsidRPr="00E952F9" w:rsidRDefault="0085205B" w:rsidP="0085205B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5" w:type="dxa"/>
            <w:vMerge/>
            <w:tcBorders>
              <w:bottom w:val="nil"/>
              <w:right w:val="nil"/>
            </w:tcBorders>
          </w:tcPr>
          <w:p w:rsidR="0085205B" w:rsidRPr="00E952F9" w:rsidRDefault="0085205B" w:rsidP="0085205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Повторение «</w:t>
            </w:r>
            <w:r w:rsidRPr="00E952F9">
              <w:rPr>
                <w:rFonts w:cs="Times New Roman"/>
                <w:sz w:val="24"/>
                <w:szCs w:val="24"/>
              </w:rPr>
              <w:t>Четырёхугольники</w:t>
            </w:r>
            <w:r>
              <w:rPr>
                <w:rFonts w:cs="Times New Roman"/>
                <w:sz w:val="24"/>
                <w:szCs w:val="24"/>
              </w:rPr>
              <w:t>», «Площадь»</w:t>
            </w:r>
            <w:r w:rsidRPr="00E952F9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953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6520" w:type="dxa"/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Повторение «Подобные треугольники», «Окружность»</w:t>
            </w:r>
          </w:p>
        </w:tc>
        <w:tc>
          <w:tcPr>
            <w:tcW w:w="1559" w:type="dxa"/>
          </w:tcPr>
          <w:p w:rsidR="00950DAA" w:rsidRDefault="00950DAA" w:rsidP="00950DAA">
            <w:pPr>
              <w:jc w:val="center"/>
            </w:pPr>
            <w:r w:rsidRPr="00D9534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50DAA" w:rsidRPr="00E952F9" w:rsidTr="003D01CF">
        <w:tc>
          <w:tcPr>
            <w:tcW w:w="851" w:type="dxa"/>
            <w:gridSpan w:val="2"/>
          </w:tcPr>
          <w:p w:rsidR="00950DAA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950DAA" w:rsidRPr="00950DAA" w:rsidRDefault="00950DAA" w:rsidP="00950DAA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950DAA" w:rsidRPr="00D9534F" w:rsidRDefault="00950DAA" w:rsidP="00950DA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50DAA">
              <w:rPr>
                <w:rFonts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15" w:type="dxa"/>
            <w:tcBorders>
              <w:top w:val="nil"/>
              <w:bottom w:val="nil"/>
              <w:right w:val="nil"/>
            </w:tcBorders>
          </w:tcPr>
          <w:p w:rsidR="00950DAA" w:rsidRPr="00E952F9" w:rsidRDefault="00950DAA" w:rsidP="00950DAA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9F6FAB" w:rsidRPr="00855A33" w:rsidRDefault="009F6FAB" w:rsidP="00855A33">
      <w:pPr>
        <w:jc w:val="right"/>
        <w:rPr>
          <w:b/>
        </w:rPr>
      </w:pPr>
    </w:p>
    <w:sectPr w:rsidR="009F6FAB" w:rsidRPr="00855A33" w:rsidSect="00A74377">
      <w:footerReference w:type="default" r:id="rId9"/>
      <w:pgSz w:w="11906" w:h="16838"/>
      <w:pgMar w:top="720" w:right="720" w:bottom="720" w:left="720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1CF" w:rsidRDefault="003D01CF" w:rsidP="003D01CF">
      <w:r>
        <w:separator/>
      </w:r>
    </w:p>
  </w:endnote>
  <w:endnote w:type="continuationSeparator" w:id="1">
    <w:p w:rsidR="003D01CF" w:rsidRDefault="003D01CF" w:rsidP="003D0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48713"/>
      <w:docPartObj>
        <w:docPartGallery w:val="Page Numbers (Bottom of Page)"/>
        <w:docPartUnique/>
      </w:docPartObj>
    </w:sdtPr>
    <w:sdtContent>
      <w:p w:rsidR="003D01CF" w:rsidRDefault="00081560">
        <w:pPr>
          <w:pStyle w:val="a9"/>
          <w:jc w:val="right"/>
        </w:pPr>
        <w:fldSimple w:instr=" PAGE   \* MERGEFORMAT ">
          <w:r w:rsidR="00A74377">
            <w:rPr>
              <w:noProof/>
            </w:rPr>
            <w:t>2</w:t>
          </w:r>
        </w:fldSimple>
      </w:p>
    </w:sdtContent>
  </w:sdt>
  <w:p w:rsidR="003D01CF" w:rsidRDefault="003D01C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1CF" w:rsidRDefault="003D01CF" w:rsidP="003D01CF">
      <w:r>
        <w:separator/>
      </w:r>
    </w:p>
  </w:footnote>
  <w:footnote w:type="continuationSeparator" w:id="1">
    <w:p w:rsidR="003D01CF" w:rsidRDefault="003D01CF" w:rsidP="003D01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D21E5"/>
    <w:multiLevelType w:val="hybridMultilevel"/>
    <w:tmpl w:val="312A5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2671E"/>
    <w:multiLevelType w:val="hybridMultilevel"/>
    <w:tmpl w:val="A1CCB3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EA7D5E"/>
    <w:multiLevelType w:val="hybridMultilevel"/>
    <w:tmpl w:val="349E0B7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2F13716"/>
    <w:multiLevelType w:val="hybridMultilevel"/>
    <w:tmpl w:val="E6CEFBF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EA24B24"/>
    <w:multiLevelType w:val="hybridMultilevel"/>
    <w:tmpl w:val="E3CC9B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2971489"/>
    <w:multiLevelType w:val="hybridMultilevel"/>
    <w:tmpl w:val="E1B0D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305AC1"/>
    <w:multiLevelType w:val="hybridMultilevel"/>
    <w:tmpl w:val="B090224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3833490E"/>
    <w:multiLevelType w:val="hybridMultilevel"/>
    <w:tmpl w:val="E55445F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E504C26"/>
    <w:multiLevelType w:val="hybridMultilevel"/>
    <w:tmpl w:val="46A46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6545C8"/>
    <w:multiLevelType w:val="hybridMultilevel"/>
    <w:tmpl w:val="AD4017D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6FE2F0E"/>
    <w:multiLevelType w:val="hybridMultilevel"/>
    <w:tmpl w:val="E73C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32A55"/>
    <w:multiLevelType w:val="hybridMultilevel"/>
    <w:tmpl w:val="89F60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F5565F"/>
    <w:multiLevelType w:val="hybridMultilevel"/>
    <w:tmpl w:val="005C1E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32355D"/>
    <w:multiLevelType w:val="hybridMultilevel"/>
    <w:tmpl w:val="D5C0B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F01572"/>
    <w:multiLevelType w:val="hybridMultilevel"/>
    <w:tmpl w:val="C95C8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  <w:num w:numId="12">
    <w:abstractNumId w:val="2"/>
  </w:num>
  <w:num w:numId="13">
    <w:abstractNumId w:val="1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7E2"/>
    <w:rsid w:val="0000203E"/>
    <w:rsid w:val="00031893"/>
    <w:rsid w:val="00047A12"/>
    <w:rsid w:val="00081560"/>
    <w:rsid w:val="000B4731"/>
    <w:rsid w:val="000D65FC"/>
    <w:rsid w:val="000E6CE8"/>
    <w:rsid w:val="001675DE"/>
    <w:rsid w:val="001C4B1F"/>
    <w:rsid w:val="001D3947"/>
    <w:rsid w:val="001F22AE"/>
    <w:rsid w:val="00222809"/>
    <w:rsid w:val="00232CDC"/>
    <w:rsid w:val="00252C33"/>
    <w:rsid w:val="002706E8"/>
    <w:rsid w:val="00271EC3"/>
    <w:rsid w:val="00277E5D"/>
    <w:rsid w:val="002B247A"/>
    <w:rsid w:val="002C152A"/>
    <w:rsid w:val="0031154E"/>
    <w:rsid w:val="003121C2"/>
    <w:rsid w:val="0036785E"/>
    <w:rsid w:val="00380BD9"/>
    <w:rsid w:val="00382062"/>
    <w:rsid w:val="003D01CF"/>
    <w:rsid w:val="00454B99"/>
    <w:rsid w:val="00476C3C"/>
    <w:rsid w:val="0049200A"/>
    <w:rsid w:val="00496D80"/>
    <w:rsid w:val="004C01F1"/>
    <w:rsid w:val="004C5EB9"/>
    <w:rsid w:val="004F7804"/>
    <w:rsid w:val="00525953"/>
    <w:rsid w:val="0054000D"/>
    <w:rsid w:val="005417D7"/>
    <w:rsid w:val="005502E8"/>
    <w:rsid w:val="00620998"/>
    <w:rsid w:val="00670412"/>
    <w:rsid w:val="00671C46"/>
    <w:rsid w:val="006A0BBB"/>
    <w:rsid w:val="006B0F75"/>
    <w:rsid w:val="00721680"/>
    <w:rsid w:val="00732EDA"/>
    <w:rsid w:val="007C4C22"/>
    <w:rsid w:val="007D5A4C"/>
    <w:rsid w:val="007E77E2"/>
    <w:rsid w:val="00807925"/>
    <w:rsid w:val="00841D61"/>
    <w:rsid w:val="00844A70"/>
    <w:rsid w:val="008519D1"/>
    <w:rsid w:val="0085205B"/>
    <w:rsid w:val="00855A33"/>
    <w:rsid w:val="008B6647"/>
    <w:rsid w:val="008D40E4"/>
    <w:rsid w:val="008F65B8"/>
    <w:rsid w:val="00943F0E"/>
    <w:rsid w:val="00950DAA"/>
    <w:rsid w:val="0096244B"/>
    <w:rsid w:val="0097718B"/>
    <w:rsid w:val="009F6FAB"/>
    <w:rsid w:val="00A12460"/>
    <w:rsid w:val="00A374F6"/>
    <w:rsid w:val="00A74377"/>
    <w:rsid w:val="00A92670"/>
    <w:rsid w:val="00AC6224"/>
    <w:rsid w:val="00AE6C0F"/>
    <w:rsid w:val="00AF33A0"/>
    <w:rsid w:val="00BC4C04"/>
    <w:rsid w:val="00BC6875"/>
    <w:rsid w:val="00BC78F3"/>
    <w:rsid w:val="00C541B4"/>
    <w:rsid w:val="00CB6C29"/>
    <w:rsid w:val="00CC1F51"/>
    <w:rsid w:val="00D338E5"/>
    <w:rsid w:val="00D364FC"/>
    <w:rsid w:val="00D52147"/>
    <w:rsid w:val="00D659E2"/>
    <w:rsid w:val="00D70200"/>
    <w:rsid w:val="00D750CD"/>
    <w:rsid w:val="00DA7952"/>
    <w:rsid w:val="00DD519F"/>
    <w:rsid w:val="00DE3FCC"/>
    <w:rsid w:val="00E16F26"/>
    <w:rsid w:val="00E7760A"/>
    <w:rsid w:val="00E92D73"/>
    <w:rsid w:val="00E952F9"/>
    <w:rsid w:val="00EB678A"/>
    <w:rsid w:val="00F01706"/>
    <w:rsid w:val="00F2559D"/>
    <w:rsid w:val="00F569E7"/>
    <w:rsid w:val="00F836D9"/>
    <w:rsid w:val="00FA060D"/>
    <w:rsid w:val="00FC36D8"/>
    <w:rsid w:val="00FF48BE"/>
    <w:rsid w:val="00FF6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68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71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18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6785E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Style261">
    <w:name w:val="Style261"/>
    <w:basedOn w:val="a"/>
    <w:rsid w:val="00E7760A"/>
    <w:pPr>
      <w:widowControl w:val="0"/>
      <w:autoSpaceDE w:val="0"/>
      <w:autoSpaceDN w:val="0"/>
      <w:adjustRightInd w:val="0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D01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D01CF"/>
  </w:style>
  <w:style w:type="paragraph" w:styleId="a9">
    <w:name w:val="footer"/>
    <w:basedOn w:val="a"/>
    <w:link w:val="aa"/>
    <w:uiPriority w:val="99"/>
    <w:unhideWhenUsed/>
    <w:rsid w:val="003D01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01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65BCF-5C66-4BEC-8177-1A40AE3B1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15</cp:revision>
  <cp:lastPrinted>2020-09-22T12:40:00Z</cp:lastPrinted>
  <dcterms:created xsi:type="dcterms:W3CDTF">2020-05-14T05:58:00Z</dcterms:created>
  <dcterms:modified xsi:type="dcterms:W3CDTF">2020-09-22T13:17:00Z</dcterms:modified>
</cp:coreProperties>
</file>